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№   5</w:t>
      </w:r>
    </w:p>
    <w:p w:rsidR="000408A4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городско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округ «Охинский»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городской округ «Охинский»,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утвержденной постановлением администрации 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муниципального образования городской округ «Охинский»</w:t>
      </w:r>
    </w:p>
    <w:p w:rsidR="000408A4" w:rsidRPr="00386E9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33054A">
        <w:rPr>
          <w:rFonts w:ascii="Times New Roman" w:hAnsi="Times New Roman" w:cs="Times New Roman"/>
          <w:sz w:val="24"/>
          <w:szCs w:val="24"/>
        </w:rPr>
        <w:t>от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08.08.2014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sz w:val="24"/>
          <w:szCs w:val="24"/>
        </w:rPr>
        <w:t>№</w:t>
      </w:r>
      <w:r w:rsidR="00386E9A">
        <w:rPr>
          <w:rFonts w:ascii="Times New Roman" w:hAnsi="Times New Roman" w:cs="Times New Roman"/>
          <w:sz w:val="24"/>
          <w:szCs w:val="24"/>
        </w:rPr>
        <w:t xml:space="preserve"> </w:t>
      </w:r>
      <w:r w:rsidR="00386E9A" w:rsidRPr="00386E9A">
        <w:rPr>
          <w:rFonts w:ascii="Times New Roman" w:hAnsi="Times New Roman" w:cs="Times New Roman"/>
          <w:sz w:val="24"/>
          <w:szCs w:val="24"/>
          <w:u w:val="single"/>
        </w:rPr>
        <w:t>553</w:t>
      </w: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tabs>
          <w:tab w:val="left" w:pos="7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t>Строительство</w:t>
      </w:r>
      <w:r w:rsidR="00DE19C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3054A">
        <w:rPr>
          <w:rFonts w:ascii="Times New Roman" w:hAnsi="Times New Roman" w:cs="Times New Roman"/>
          <w:b/>
          <w:sz w:val="24"/>
          <w:szCs w:val="24"/>
        </w:rPr>
        <w:t>капитальны</w:t>
      </w:r>
      <w:r w:rsidR="00DE19CA">
        <w:rPr>
          <w:rFonts w:ascii="Times New Roman" w:hAnsi="Times New Roman" w:cs="Times New Roman"/>
          <w:b/>
          <w:sz w:val="24"/>
          <w:szCs w:val="24"/>
        </w:rPr>
        <w:t>й и текущий</w:t>
      </w:r>
      <w:r w:rsidRPr="0033054A">
        <w:rPr>
          <w:rFonts w:ascii="Times New Roman" w:hAnsi="Times New Roman" w:cs="Times New Roman"/>
          <w:b/>
          <w:sz w:val="24"/>
          <w:szCs w:val="24"/>
        </w:rPr>
        <w:t xml:space="preserve"> ремонт образовательных учреждений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Паспорт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«Управление капитального строительства городского округа «Охинский»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образовательные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Увеличить сеть образовательных учреждений, обеспечивающих качество образовательных услуг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Создать современные комфортные условия для эффективного и безопасного обучения и воспитания детей, в том числе с ограниченными возможностями здоровья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соответствие условий обучения и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требованиям действующих </w:t>
            </w:r>
            <w:proofErr w:type="spell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санитарно</w:t>
            </w:r>
            <w:proofErr w:type="spell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– эпидемиологических норм и правил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(индикаторы)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учреждений, соответствующих современным требованиям обучения, в общем количестве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учреждений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учреждений: дошкольные учреждения/общеобразовательные учреждения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Обеспеченность детей дошкольного возраста местами в дошкольных образовательных учреждениях</w:t>
            </w: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 и этапы реализации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2015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 этап: 2015 – 2016 годы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 этап: 2017 – 2018 годы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3 этап: 2019 – 2020 годы</w:t>
            </w:r>
          </w:p>
          <w:p w:rsidR="00DE19CA" w:rsidRDefault="00DE19CA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этап: 2021 – 202</w:t>
            </w:r>
            <w:r w:rsidR="00BC58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BC58F7" w:rsidRDefault="00BC58F7" w:rsidP="00BC5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этап: 2024 – 2025 годы</w:t>
            </w:r>
          </w:p>
          <w:p w:rsidR="00BC58F7" w:rsidRPr="0033054A" w:rsidRDefault="00BC58F7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Объем и источники </w:t>
            </w:r>
          </w:p>
          <w:p w:rsidR="000408A4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подпрограммы является бюджет Сахалинской области и бюджет муниципального образования в общем объеме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496 558,2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них: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20 133,5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15 693,6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F85C8B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5 156,9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F85C8B" w:rsidP="00F85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38 310,7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20410">
              <w:rPr>
                <w:rFonts w:ascii="Times New Roman" w:hAnsi="Times New Roman" w:cs="Times New Roman"/>
                <w:sz w:val="24"/>
                <w:szCs w:val="24"/>
              </w:rPr>
              <w:t>3 820,6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DE19CA" w:rsidRPr="0033054A" w:rsidRDefault="00DE19CA" w:rsidP="00DE1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372 083,3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15 900,8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C321C9" w:rsidRDefault="000408A4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6 777,7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54 280,5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4 253,7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72 950,6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7 920,0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 xml:space="preserve"> год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муниципального образования –  </w:t>
            </w:r>
            <w:r w:rsidR="00DE19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4 474,9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2015 год – </w:t>
            </w:r>
            <w:r w:rsidR="00B931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232,7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2016 год – </w:t>
            </w:r>
            <w:r w:rsidR="00F85C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21C9">
              <w:rPr>
                <w:rFonts w:ascii="Times New Roman" w:hAnsi="Times New Roman" w:cs="Times New Roman"/>
                <w:sz w:val="24"/>
                <w:szCs w:val="24"/>
              </w:rPr>
              <w:t>5 442,9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0408A4" w:rsidP="00153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2017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8 915,9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C321C9" w:rsidP="00C32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554A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0 876,4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Pr="0033054A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057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0408A4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0 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144A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  <w:r w:rsidR="000408A4"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bookmarkStart w:id="0" w:name="_GoBack"/>
            <w:bookmarkEnd w:id="0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7B607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554A17" w:rsidRPr="0033054A" w:rsidRDefault="00554A17" w:rsidP="00554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4785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478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до 82,1 % доли общеобразовательных  учреждений, соответствующих современным требованиям обучения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 Доля обучающихся в муниципальных общеобразовательных учреждениях, занимающихся во вторую смену, в общей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муниципальных общеобразовательных учреждениях будет равна 0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 численности муниципальных образовательных учреждений до 11,1%</w:t>
            </w: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Увеличение охвата численности детей дошкольного возраста до 845,4</w:t>
            </w:r>
          </w:p>
        </w:tc>
      </w:tr>
    </w:tbl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4A"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Содержание проблемы и обоснование необходимости решения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программными методами</w:t>
      </w: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Актуальность разработки подпрограммы обусловлена изменениями, происходящими в сфере образования Сахалинской области, и необходимостью качественного обновления образовательной среды. За последние годы в городском округе «Охинский» проведена достаточная работа в укреплении материально – технической базы образовательных учреждений. Однако недостаточное финансирование на проведение капитальных ремонтов привели к высокому моральному и физическому износу инфраструктуры  образовательной системы. 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Структура системы образования включает в себя 16 учреждений, из них 6 дошкольных образовательных учреждений,  9 общеобразовательных учреждений, в том числе 4 сельские  и 1 учреждение дополнительного образования.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В системе образования городского округа сохраняется тенденция к сокращению контингента учреждений общего образования, прогнозируется стабилизация численности обучающихся начальной ступени общего образования к 2015 году. Количество дошкольных образовательных учреждений не удовлетворяет потребности населения.</w:t>
      </w:r>
    </w:p>
    <w:p w:rsidR="000408A4" w:rsidRPr="0033054A" w:rsidRDefault="000408A4" w:rsidP="000408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ab/>
        <w:t>Условиями, способствующими обеспечению безопасности и комфортности общеобразовательных учреждений, является ввод новых объектов общего образования, соответствующих новым, современным условиям.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Настоящее состояние инфраструктуры образовательной системы, включающей 17 объектов, срок эксплуатации которых составляет от 17 и более 50 лет. 2 учреждения функционируют в приспособленных зданиях и не соответствуют современным требованиям. Физический износ зданий и их конструкций – 50% и выше.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Проведенное обследование учреждений ставит задачу, которую невозможно решить путем текущих ремонтов. Требуется не только капитальный ремонт по содержанию зданий и инженерных коммуникаций, но и строительство новых объектов наряду с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сейсмоукреплением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зданий.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Состояние школьных зданий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364"/>
        <w:gridCol w:w="1809"/>
        <w:gridCol w:w="1410"/>
        <w:gridCol w:w="1160"/>
        <w:gridCol w:w="881"/>
        <w:gridCol w:w="1947"/>
      </w:tblGrid>
      <w:tr w:rsidR="000408A4" w:rsidRPr="0033054A" w:rsidTr="001531CC"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Всего общеобразовательных учреждений</w:t>
            </w:r>
          </w:p>
        </w:tc>
        <w:tc>
          <w:tcPr>
            <w:tcW w:w="5253" w:type="dxa"/>
            <w:gridSpan w:val="3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ОУ, не </w:t>
            </w: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proofErr w:type="gramEnd"/>
          </w:p>
        </w:tc>
        <w:tc>
          <w:tcPr>
            <w:tcW w:w="1439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Износ зданий более 80%</w:t>
            </w:r>
          </w:p>
        </w:tc>
        <w:tc>
          <w:tcPr>
            <w:tcW w:w="1440" w:type="dxa"/>
            <w:vMerge w:val="restart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Количество ОУ, расположенных в приспособленных зданиях</w:t>
            </w:r>
            <w:proofErr w:type="gramEnd"/>
          </w:p>
        </w:tc>
      </w:tr>
      <w:tr w:rsidR="000408A4" w:rsidRPr="0033054A" w:rsidTr="001531CC"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Все виды благоустройства</w:t>
            </w: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Спортивные залы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Столовые</w:t>
            </w:r>
          </w:p>
        </w:tc>
        <w:tc>
          <w:tcPr>
            <w:tcW w:w="1439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8A4" w:rsidRPr="0033054A" w:rsidTr="001531CC"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7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0408A4" w:rsidRPr="0033054A" w:rsidRDefault="000408A4" w:rsidP="0015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Архитектурная недоступность инфраструктуры образовательных учреждений затрудняет доступ обучающихся с ограниченными возможностями здоровья к объектам образования.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Введение нового федерального государственного образовательного стандарта общего образования, который определяет условия получения качественного образования, требует значительного увеличения дополнительных площадей.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Основные цели и задачи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Согласно Стратегии социально – экономического развития Сахалинской области на период до 2025 года одной из основных стратегических целей является развитие человеческого потенциала, которое определяется состоянием системы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Целью подпрограммы является развитие инфраструктуры муниципальных образовательных учреждений, обеспечивающей доступность качественного образования и соответствующей современным потребностям общества и каждого гражданина.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Для достижения поставленной цели необходимо решить следующие задачи: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увеличить сеть образовательных учреждений, обеспечивающих качество образовательных услуг;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создать современные комфортные условия для эффективного и безопасного обучения и воспитания детей, в том числе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  обеспечить соответствие условий обучения и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воспитания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обучающихся требованиям действующих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– эпидемиологических норм и правил.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Прогноз конечных результатов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 – экономический эффект от реализации комплекса мероприятий подпрограммы выражается в создании современных комфортных условий обучения, обеспечивающих государственные гарантии доступности качественного образования в городском округе «Охинский» независимо от места жительства, социального статуса семьи, уровня развития и здоровья ребенка.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мероприятий подпрограммы обеспечит достижение следующих результатов: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- будет построено 2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новых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учреждения, в том числе по типу «Школа – детский сад»;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будет введен 1 объект образования на 200 мест для дошкольников;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будут расширены возможности для обучения детей с ограниченными возможностями здоровья;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будет увеличено количество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, которым предоставлена возможность обучаться в соответствии с современными требованиями к обучению.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33054A">
        <w:rPr>
          <w:rFonts w:ascii="Times New Roman" w:hAnsi="Times New Roman" w:cs="Times New Roman"/>
          <w:sz w:val="24"/>
          <w:szCs w:val="24"/>
        </w:rPr>
        <w:t xml:space="preserve"> Сроки и этапы реализации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Сроки реализации подпрограммы обусловлены реализацией муниципальной программы «Развитие образования в муниципальном образов</w:t>
      </w:r>
      <w:r w:rsidR="003553F2">
        <w:rPr>
          <w:rFonts w:ascii="Times New Roman" w:hAnsi="Times New Roman" w:cs="Times New Roman"/>
          <w:sz w:val="24"/>
          <w:szCs w:val="24"/>
        </w:rPr>
        <w:t>ании городской округ «Охинский»</w:t>
      </w:r>
      <w:r w:rsidRPr="0033054A">
        <w:rPr>
          <w:rFonts w:ascii="Times New Roman" w:hAnsi="Times New Roman" w:cs="Times New Roman"/>
          <w:sz w:val="24"/>
          <w:szCs w:val="24"/>
        </w:rPr>
        <w:t>. Срок реализации подпрограммы 2015 – 202</w:t>
      </w:r>
      <w:r w:rsidR="003553F2">
        <w:rPr>
          <w:rFonts w:ascii="Times New Roman" w:hAnsi="Times New Roman" w:cs="Times New Roman"/>
          <w:sz w:val="24"/>
          <w:szCs w:val="24"/>
        </w:rPr>
        <w:t>5</w:t>
      </w:r>
      <w:r w:rsidRPr="0033054A">
        <w:rPr>
          <w:rFonts w:ascii="Times New Roman" w:hAnsi="Times New Roman" w:cs="Times New Roman"/>
          <w:sz w:val="24"/>
          <w:szCs w:val="24"/>
        </w:rPr>
        <w:t xml:space="preserve"> годы. 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 На первом этапе реализации подпрограммы будут выполнены мероприятия по строительству образовательных учреждений, произведен капитальный ремонт общеобразовательных и дошкольных образовательных учреждений.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В результате выполнения первого этапа строительства будет уделено внимание созданию универсальной </w:t>
      </w:r>
      <w:proofErr w:type="spellStart"/>
      <w:r w:rsidRPr="0033054A">
        <w:rPr>
          <w:rFonts w:ascii="Times New Roman" w:hAnsi="Times New Roman" w:cs="Times New Roman"/>
          <w:sz w:val="24"/>
          <w:szCs w:val="24"/>
        </w:rPr>
        <w:t>безбарьерной</w:t>
      </w:r>
      <w:proofErr w:type="spellEnd"/>
      <w:r w:rsidRPr="0033054A">
        <w:rPr>
          <w:rFonts w:ascii="Times New Roman" w:hAnsi="Times New Roman" w:cs="Times New Roman"/>
          <w:sz w:val="24"/>
          <w:szCs w:val="24"/>
        </w:rPr>
        <w:t xml:space="preserve"> среды, позволяющей обеспечить интеграцию детей – инвалидов в процесс обучения, обеспечение безопасности обучающихся и комфортных условий для организации образовательного процесса.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 втором этапе будет продолжена реализация мероприятий по обеспечению доступного и качественного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результате реализации программных мероприятий предполагается достижение следующих результатов: в муниципальном образовании городской округ «Охинский» будет построено 2 новых общеобразовательных учреждения и 1 дошкольное образовательное учреждение; будут расширены возможности для обучения детей с ограниченными возможностями здоровья; будет увеличено количество обучающихся, которым предоставлена возможность обучаться в соответствии с современными требованиями.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Перечень мероприятий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Достижение цели и решения задач подпрограммы будет осуществляться путем реализации комплекса основных мероприятий, соответствующих приоритетным направлениям подпрограммы. При формировании мероприятий подпрограммы используются механизмы, обеспечивающие следующие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образования.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Сведения об основных мероприятиях подпрограммы представлены в приложении № 1 к муниципальной программе. Сведения по объектам капитального строительства в рамках подпрограммы приведены в приложении № 3 к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Целевые показатели (индикаторы) 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достижения целей и решения задач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Целевые показатели разработаны с учетом возможности оценки на основании данных государственных статистических наблюдений, возможности оценки по данным ведомственной отчетности и электронных мониторингов. Сведения о составе и значениях показателей подпрограммы приведены в приложении №  4.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Целевой  показатель подпрограммы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учреждений» характеризует доступность и качество образовательных услуг для всех категорий детей. Базовый показатель определен по итогам 2013 года.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образования. Значение показателя рассчитывается по данным статистической и оперативной отчетности как отношение количества общеобразовательных учреждений, соответствующих современным требованиям обучения, к общему количеству муниципальных общеобразовательных учреждений.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обучающихся в муниципальных общеобразовательных учреждениях, занимающихся во вторую смену, в общей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обучающихся в муниципальных общеобразовательных учреждениях» характеризует качество образовательных услуг для детей независимо от места их проживания. Базовый показатель определен по итогам деятельности общеобразовательных учреждений в 2013  году.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Значение показателя рассчитывается по данным статистической, оперативной отчетности и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, занимающихся во вторую смену, к общей численности обучающихся. Показатель рассчитывается ежегодно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Целевой показатель  «Обеспеченность детей дошкольного возраста местами в дошкольных образовательных учреждениях» характеризует уровень обеспеченности местами в дошкольных образовательных учреждения.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Показатель рассчитывается как отношение общего числа мест в дошкольных образовательных учреждениях к общей численности детей в возрасте от 0 до 7 лет в расчете на 1000 мест. Показатель рассчитывается ежегодно по состоянию на 1 января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Целевой показатель «Доля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</w:t>
      </w:r>
      <w:r w:rsidRPr="0033054A">
        <w:rPr>
          <w:rFonts w:ascii="Times New Roman" w:hAnsi="Times New Roman" w:cs="Times New Roman"/>
          <w:sz w:val="24"/>
          <w:szCs w:val="24"/>
        </w:rPr>
        <w:lastRenderedPageBreak/>
        <w:t>образовательных учреждений: дошкольные учреждения/общеобразовательные учреждения». Показатель характеризует создание условий для оказания качественных образовательных услуг для всех категорий детей независимо от места их проживания. Базовый показатель определен по итогам деятельности отрасли в 2013 году. Прогнозный показатель рассчитан в соответствии с прогнозной численностью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ремонта. Значение показателя выражено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 xml:space="preserve"> (%) 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в отношении к общей численности муниципальных дошкольных и общеобразовательных учреждений. Показатель  рассчитывается по данным статистической и оперативной отчетности по состоянию на 31 декабря текущего года.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33054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33054A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408A4" w:rsidRPr="0033054A" w:rsidRDefault="000408A4" w:rsidP="000408A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08A4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</w:t>
      </w:r>
      <w:r w:rsidR="003553F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областного бюджета.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33054A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 xml:space="preserve"> бюджета</w:t>
      </w:r>
      <w:r w:rsidRPr="0033054A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hAnsi="Times New Roman" w:cs="Times New Roman"/>
          <w:sz w:val="24"/>
          <w:szCs w:val="24"/>
        </w:rPr>
        <w:t xml:space="preserve"> представлено в приложении № 5 к  муниципальной программе.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Реализация подпрограммы предусматривает целевое использование сре</w:t>
      </w:r>
      <w:proofErr w:type="gramStart"/>
      <w:r w:rsidRPr="0033054A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>оответствии с поставленными задачами и определенными мероприятиями.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Финансирование программы в заявленных объемах позволит достичь поставленной цели. Финансовое обеспечение реализации мероприятий подпрограммы осуществляется с отсрочкой платежа путем предоставления из областного бюджета бюджетам муниципальных образований субсидий.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Сметная стоимость объектов строительства в текущих ценах предусмотрена в соответствии с государственной программой Сахалинской области «Развитие образования в Сахалинской области годы», утвержденной постановлением Правительства Сахалинской области от 28.06.2013 № 331.</w:t>
      </w:r>
    </w:p>
    <w:p w:rsidR="000408A4" w:rsidRPr="0033054A" w:rsidRDefault="000408A4" w:rsidP="000408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Объемы финансирования подпрограммы за счет средств  муниципального образования носят прогнозный  характер и подлежат ежегодному уточнению  и корректировке в установленном порядке при формировании проектов бюджета муниципального образования на очередной финансовый год и плановый период.</w:t>
      </w:r>
    </w:p>
    <w:p w:rsidR="00827BA9" w:rsidRDefault="00827BA9"/>
    <w:sectPr w:rsidR="00827B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26E" w:rsidRDefault="00C1526E" w:rsidP="000408A4">
      <w:pPr>
        <w:spacing w:after="0" w:line="240" w:lineRule="auto"/>
      </w:pPr>
      <w:r>
        <w:separator/>
      </w:r>
    </w:p>
  </w:endnote>
  <w:endnote w:type="continuationSeparator" w:id="0">
    <w:p w:rsidR="00C1526E" w:rsidRDefault="00C1526E" w:rsidP="0004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74336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408A4" w:rsidRPr="000408A4" w:rsidRDefault="000408A4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408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08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144A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08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08A4" w:rsidRDefault="000408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26E" w:rsidRDefault="00C1526E" w:rsidP="000408A4">
      <w:pPr>
        <w:spacing w:after="0" w:line="240" w:lineRule="auto"/>
      </w:pPr>
      <w:r>
        <w:separator/>
      </w:r>
    </w:p>
  </w:footnote>
  <w:footnote w:type="continuationSeparator" w:id="0">
    <w:p w:rsidR="00C1526E" w:rsidRDefault="00C1526E" w:rsidP="00040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8A4" w:rsidRDefault="000408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E3"/>
    <w:rsid w:val="000408A4"/>
    <w:rsid w:val="00270B5F"/>
    <w:rsid w:val="00320410"/>
    <w:rsid w:val="003553F2"/>
    <w:rsid w:val="00386E9A"/>
    <w:rsid w:val="003A6530"/>
    <w:rsid w:val="00554A17"/>
    <w:rsid w:val="0055727C"/>
    <w:rsid w:val="007B607F"/>
    <w:rsid w:val="00827BA9"/>
    <w:rsid w:val="008735DC"/>
    <w:rsid w:val="008E41E3"/>
    <w:rsid w:val="00B01015"/>
    <w:rsid w:val="00B931EB"/>
    <w:rsid w:val="00BC58F7"/>
    <w:rsid w:val="00C1526E"/>
    <w:rsid w:val="00C321C9"/>
    <w:rsid w:val="00DE19CA"/>
    <w:rsid w:val="00E509D6"/>
    <w:rsid w:val="00F144A8"/>
    <w:rsid w:val="00F8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40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08A4"/>
  </w:style>
  <w:style w:type="paragraph" w:styleId="a6">
    <w:name w:val="footer"/>
    <w:basedOn w:val="a"/>
    <w:link w:val="a7"/>
    <w:uiPriority w:val="99"/>
    <w:unhideWhenUsed/>
    <w:rsid w:val="000408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0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2361</Words>
  <Characters>13463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15</cp:revision>
  <dcterms:created xsi:type="dcterms:W3CDTF">2014-11-12T07:58:00Z</dcterms:created>
  <dcterms:modified xsi:type="dcterms:W3CDTF">2020-11-11T03:53:00Z</dcterms:modified>
</cp:coreProperties>
</file>