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35E0CB" w14:textId="77777777" w:rsidR="00D54E0B" w:rsidRDefault="00D54E0B" w:rsidP="00D54E0B">
      <w:pPr>
        <w:shd w:val="clear" w:color="auto" w:fill="FFFFFF"/>
        <w:spacing w:after="225" w:line="360" w:lineRule="atLeast"/>
        <w:jc w:val="right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68FDB1CC" w14:textId="61CCA342" w:rsidR="00C96385" w:rsidRDefault="0089770D" w:rsidP="0089770D">
      <w:pPr>
        <w:shd w:val="clear" w:color="auto" w:fill="FFFFFF"/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 к</w:t>
      </w:r>
      <w:r w:rsidR="00C96385"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</w:t>
      </w:r>
      <w:r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96385" w:rsidRPr="00E87B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по представлению бюджетов и открытых финансовых данных для граждан</w:t>
      </w:r>
      <w:r w:rsidR="00660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2022</w:t>
      </w:r>
      <w:r w:rsidR="001B5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81"/>
        <w:gridCol w:w="6662"/>
      </w:tblGrid>
      <w:tr w:rsidR="007C2890" w:rsidRPr="00C96385" w14:paraId="05448C5E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79AC83B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Организатор конкурса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8007991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Министерство финансов Сахалинской области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  <w:t>693009, г. Южно-Сахалинск, Коммунистический проспект 32,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  <w:t>Тел.: (4242) 46-91-86, факс: (4242) 72-78-31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br/>
            </w:r>
            <w:hyperlink r:id="rId8" w:tgtFrame="_blank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https://sakhminfin.ru</w:t>
              </w:r>
            </w:hyperlink>
          </w:p>
        </w:tc>
      </w:tr>
      <w:tr w:rsidR="007C2890" w:rsidRPr="00C96385" w14:paraId="0112F2E3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1C999B6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Предмет конкурса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E1AB15D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Разработка проекта по представлению информации о бюджете, а также открытых финансовых данных в доступной и понятной для граждан форме</w:t>
            </w:r>
          </w:p>
        </w:tc>
      </w:tr>
      <w:tr w:rsidR="007C2890" w:rsidRPr="00C96385" w14:paraId="45E84778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EFCA77C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Цель конкурса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DB222A7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Популяризация представления бюджетов и открытых финансовых данных в доступной и понятной для граждан форме, а также повышение вовлеченности физических лиц, юридических лиц и общественных объединений в деятельность по раскрытию и использованию сведений о государственных и муниципальных финансах, представленных в форме открытых данных</w:t>
            </w:r>
          </w:p>
        </w:tc>
      </w:tr>
      <w:tr w:rsidR="007C2890" w:rsidRPr="00C96385" w14:paraId="2D24235E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0AA886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Участники конкурса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2F00607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Физические и юридические лица, в том числе обучающиеся образовательных учреждений, 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дизайнеры,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азработчики интернет и мобильных приложений, журналисты, органы исполнительной власти и местного самоуправления, другие заинтересованные лица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</w:p>
        </w:tc>
      </w:tr>
      <w:tr w:rsidR="007C2890" w:rsidRPr="00C96385" w14:paraId="6032DA11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E6DAB68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Заявка на участие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055A1F4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Заявка на участие в Конкурсе принимается в унифицированной форме с приложением документации по проекту на адрес электронной почты: </w:t>
            </w:r>
            <w:hyperlink r:id="rId9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ob@sakhminfin.ru</w:t>
              </w:r>
            </w:hyperlink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</w:t>
            </w:r>
            <w:r>
              <w:t xml:space="preserve"> </w:t>
            </w:r>
            <w:r w:rsidRPr="00C04577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Размер заявки с приложениями не должен превышать 25 Мбайт.</w:t>
            </w:r>
          </w:p>
        </w:tc>
      </w:tr>
      <w:tr w:rsidR="007C2890" w:rsidRPr="00BA3C9A" w14:paraId="376F3024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9E4A282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Номинации по направлению: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открытые финансовые данные 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33B1104" w14:textId="77777777" w:rsidR="007C2890" w:rsidRPr="00BA3C9A" w:rsidRDefault="007C2890" w:rsidP="00BE64DC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1) «Лучший программный продукт или интернет-проект о бюджете, использующий открытые финансовые данные»;</w:t>
            </w:r>
          </w:p>
          <w:p w14:paraId="3C08C4B5" w14:textId="77777777" w:rsidR="007C2890" w:rsidRPr="00BA3C9A" w:rsidRDefault="007C2890" w:rsidP="00BE64DC">
            <w:pPr>
              <w:numPr>
                <w:ilvl w:val="0"/>
                <w:numId w:val="1"/>
              </w:numPr>
              <w:spacing w:before="100" w:beforeAutospacing="1" w:after="0" w:line="240" w:lineRule="auto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BA3C9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2) «Лучшее визуальное представление о бюджете, подготовленное с использованием открытых финансовых данных».</w:t>
            </w:r>
          </w:p>
        </w:tc>
      </w:tr>
      <w:tr w:rsidR="007C2890" w:rsidRPr="009D77F1" w14:paraId="3F7C3427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3F96AD7E" w14:textId="77777777" w:rsidR="007C2890" w:rsidRPr="009D77F1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D77F1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Источники открытых данных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28AA181" w14:textId="77777777" w:rsidR="007C2890" w:rsidRPr="009D77F1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9D7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Для участия в конкурсе проекты могут использовать следующие источники открытых финансовых данных:</w:t>
            </w:r>
          </w:p>
          <w:p w14:paraId="6B628676" w14:textId="77777777" w:rsidR="007C2890" w:rsidRPr="009D77F1" w:rsidRDefault="002C1067" w:rsidP="00BE64DC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7C2890" w:rsidRPr="009D77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http://budget.gov.ru</w:t>
              </w:r>
            </w:hyperlink>
          </w:p>
          <w:p w14:paraId="3DCD4A56" w14:textId="77777777" w:rsidR="007C2890" w:rsidRPr="009D77F1" w:rsidRDefault="002C1067" w:rsidP="00BE64DC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7C2890" w:rsidRPr="009D77F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http://minfin.ru/ru/opendata</w:t>
              </w:r>
            </w:hyperlink>
            <w:r w:rsidR="007C2890" w:rsidRPr="009D77F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07A9AD9F" w14:textId="77777777" w:rsidR="007C2890" w:rsidRPr="009D77F1" w:rsidRDefault="002C1067" w:rsidP="00BE64DC">
            <w:pPr>
              <w:spacing w:before="75" w:after="75" w:line="240" w:lineRule="auto"/>
              <w:ind w:left="75" w:right="75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hyperlink r:id="rId12" w:tgtFrame="_blank" w:history="1">
              <w:r w:rsidR="007C2890" w:rsidRPr="009D77F1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https://openbudget.sakhminfin.ru/opendata3</w:t>
              </w:r>
            </w:hyperlink>
            <w:r w:rsidR="007C2890" w:rsidRPr="009D77F1">
              <w:rPr>
                <w:rFonts w:ascii="Times New Roman" w:eastAsia="Times New Roman" w:hAnsi="Times New Roman" w:cs="Times New Roman"/>
                <w:color w:val="0077DD"/>
                <w:sz w:val="24"/>
                <w:szCs w:val="24"/>
                <w:lang w:eastAsia="ru-RU"/>
              </w:rPr>
              <w:t xml:space="preserve"> </w:t>
            </w:r>
          </w:p>
          <w:p w14:paraId="13766137" w14:textId="77777777" w:rsidR="007C2890" w:rsidRPr="009D77F1" w:rsidRDefault="007C2890" w:rsidP="00BE64DC">
            <w:pPr>
              <w:spacing w:before="75" w:after="75" w:line="240" w:lineRule="auto"/>
              <w:ind w:left="75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9D77F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Кроме указанного списка могут быть использованы иные открытые финансовые данные органов исполнительной власти и органов местного самоуправления, содержащие бюджетные данные. В конкурсной заявке необходимо указать ссылки на наборы открытых данных, которые использовались в работе.</w:t>
            </w:r>
          </w:p>
        </w:tc>
      </w:tr>
      <w:tr w:rsidR="007C2890" w:rsidRPr="000C22D9" w14:paraId="68E566D0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1AE98659" w14:textId="77777777" w:rsidR="007C2890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lastRenderedPageBreak/>
              <w:t xml:space="preserve">Номинации по </w:t>
            </w: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направлению: </w:t>
            </w:r>
          </w:p>
          <w:p w14:paraId="0BD3D76E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представление бюджета для граждан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8FC5B4B" w14:textId="77777777" w:rsidR="007C2890" w:rsidRPr="00D11B3C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Среди физических лиц:</w:t>
            </w:r>
          </w:p>
          <w:p w14:paraId="64473F42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1)</w:t>
            </w:r>
            <w:r w:rsidRPr="00D11B3C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для граждан в картинках»;</w:t>
            </w:r>
          </w:p>
          <w:p w14:paraId="1C52C037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2)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«Лучший видеоролик о бюджете»;</w:t>
            </w:r>
          </w:p>
          <w:p w14:paraId="2DA4AD69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3)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и национальные цели развития Российской</w:t>
            </w:r>
          </w:p>
          <w:p w14:paraId="219D6E29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Федерации»; </w:t>
            </w:r>
          </w:p>
          <w:p w14:paraId="2F97ECA5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4)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«Лучшая информационная панель (дашборд) по бюджету для граждан»;</w:t>
            </w:r>
          </w:p>
          <w:p w14:paraId="725E2FEF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5)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«Лучшее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предложение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по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 xml:space="preserve">изменению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бюджетного законодательства»;</w:t>
            </w:r>
          </w:p>
          <w:p w14:paraId="2261D44B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6)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«Анализ практики развития бюджета для граждан»; </w:t>
            </w:r>
          </w:p>
          <w:p w14:paraId="1E1A0D73" w14:textId="77777777" w:rsidR="007C2890" w:rsidRPr="00C04577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7)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«Бюджет и чрезвычайные ситуации».</w:t>
            </w:r>
          </w:p>
          <w:p w14:paraId="6882C433" w14:textId="77777777" w:rsidR="007C2890" w:rsidRPr="00D11B3C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Среди юридических лиц:</w:t>
            </w:r>
          </w:p>
          <w:p w14:paraId="7BADC70B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1)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«Лучший проект местного бюджета для граждан»;</w:t>
            </w:r>
          </w:p>
          <w:p w14:paraId="54B9EE20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2)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«Лучший проект отраслевого бюджета для граждан»;</w:t>
            </w:r>
          </w:p>
          <w:p w14:paraId="7BF128A6" w14:textId="77777777" w:rsidR="007C2890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3) «Лучшее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event</w:t>
            </w:r>
            <w:r w:rsidRPr="00895A91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-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мероприятие по проекту «Бюджет для граждан»; </w:t>
            </w:r>
          </w:p>
          <w:p w14:paraId="6DB15F23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4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) «Бюджет и национальные цели развития Российской</w:t>
            </w:r>
          </w:p>
          <w:p w14:paraId="489BC537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Федерации»;</w:t>
            </w:r>
          </w:p>
          <w:p w14:paraId="1AE9A06E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5)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«Лучшая информационная панель (дашборд) по бюджету для граждан»;</w:t>
            </w:r>
          </w:p>
          <w:p w14:paraId="0FBC6073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6)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«Лучшее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предложение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по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изменению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ab/>
              <w:t>бюджетного законодательства»;</w:t>
            </w:r>
          </w:p>
          <w:p w14:paraId="48CCD001" w14:textId="77777777" w:rsidR="007C2890" w:rsidRPr="0082272A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7)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«Анализ практики развития бюджета для граждан»; </w:t>
            </w:r>
          </w:p>
          <w:p w14:paraId="745480FD" w14:textId="77777777" w:rsidR="007C2890" w:rsidRPr="000C22D9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8) </w:t>
            </w:r>
            <w:r w:rsidRPr="0082272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«Бюджет и чрезвычайные ситуации».</w:t>
            </w:r>
          </w:p>
        </w:tc>
      </w:tr>
      <w:tr w:rsidR="007C2890" w:rsidRPr="00C96385" w14:paraId="4C9E9723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3A631F9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Начало приема заявок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9D7F353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9.00 (время местное) 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мая 2022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2890" w:rsidRPr="00C96385" w14:paraId="2E583144" w14:textId="77777777" w:rsidTr="00BE64DC"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7B18E756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Окончание приема заявок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56FD558" w14:textId="77777777" w:rsidR="007C2890" w:rsidRPr="00C96385" w:rsidRDefault="007C2890" w:rsidP="00BE64DC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17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.00 (время местное) 10 июня 20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val="en-US" w:eastAsia="ru-RU"/>
              </w:rPr>
              <w:t>22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2890" w:rsidRPr="00C96385" w14:paraId="29056DEC" w14:textId="77777777" w:rsidTr="00BE64DC">
        <w:trPr>
          <w:trHeight w:val="662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0866BC32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Рассмотрение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, оценка</w:t>
            </w: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конкурсных заявок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 xml:space="preserve"> и подведение итогов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684E905F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14 июня-1 июля 2022</w:t>
            </w: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7C2890" w:rsidRPr="00C96385" w14:paraId="3C882FD7" w14:textId="77777777" w:rsidTr="00BE64DC">
        <w:trPr>
          <w:trHeight w:val="931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5056AF4E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Награждение победителей</w:t>
            </w:r>
          </w:p>
        </w:tc>
        <w:tc>
          <w:tcPr>
            <w:tcW w:w="6662" w:type="dxa"/>
            <w:shd w:val="clear" w:color="auto" w:fill="FAFAFA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2890227F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Победители конкурса награждаются дипломами 1,2 и 3-й степеней по каждой из номинаций, все участники получают сертификаты</w:t>
            </w:r>
          </w:p>
        </w:tc>
      </w:tr>
      <w:tr w:rsidR="007C2890" w:rsidRPr="00C96385" w14:paraId="0474F6A4" w14:textId="77777777" w:rsidTr="00BE64DC">
        <w:trPr>
          <w:trHeight w:val="696"/>
        </w:trPr>
        <w:tc>
          <w:tcPr>
            <w:tcW w:w="3381" w:type="dxa"/>
            <w:shd w:val="clear" w:color="auto" w:fill="E7E7E7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FA00C71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b/>
                <w:bCs/>
                <w:color w:val="444444"/>
                <w:sz w:val="24"/>
                <w:szCs w:val="24"/>
                <w:lang w:eastAsia="ru-RU"/>
              </w:rPr>
              <w:t>Обратная связь</w:t>
            </w:r>
          </w:p>
        </w:tc>
        <w:tc>
          <w:tcPr>
            <w:tcW w:w="6662" w:type="dxa"/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14:paraId="4A0A33E0" w14:textId="77777777" w:rsidR="007C2890" w:rsidRPr="00C96385" w:rsidRDefault="007C2890" w:rsidP="00BE64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</w:pPr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Все возникающие вопросы можно направлять на адрес электронной почты: </w:t>
            </w:r>
            <w:hyperlink r:id="rId13" w:history="1">
              <w:r w:rsidRPr="00C96385">
                <w:rPr>
                  <w:rFonts w:ascii="Times New Roman" w:eastAsia="Times New Roman" w:hAnsi="Times New Roman" w:cs="Times New Roman"/>
                  <w:color w:val="0077DD"/>
                  <w:sz w:val="24"/>
                  <w:szCs w:val="24"/>
                  <w:lang w:eastAsia="ru-RU"/>
                </w:rPr>
                <w:t>ob@sakhminfin.ru</w:t>
              </w:r>
            </w:hyperlink>
            <w:r w:rsidRPr="00C96385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 а также по тел. 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8 (424)</w:t>
            </w:r>
            <w:r w:rsidRPr="008D7F7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 xml:space="preserve"> </w:t>
            </w:r>
            <w:r w:rsidRPr="008D7F7A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  <w:lang w:eastAsia="ru-RU"/>
              </w:rPr>
              <w:t>67-04-10 Пе Владислав Владимирович</w:t>
            </w:r>
          </w:p>
        </w:tc>
      </w:tr>
    </w:tbl>
    <w:p w14:paraId="16269206" w14:textId="77777777" w:rsidR="004A0D0F" w:rsidRPr="00D11B3C" w:rsidRDefault="004A0D0F" w:rsidP="004A0D0F">
      <w:pPr>
        <w:spacing w:after="0" w:line="240" w:lineRule="exact"/>
        <w:jc w:val="center"/>
        <w:rPr>
          <w:rFonts w:ascii="Times New Roman" w:eastAsia="Calibri" w:hAnsi="Times New Roman" w:cs="Times New Roman"/>
          <w:b/>
          <w:sz w:val="28"/>
        </w:rPr>
      </w:pPr>
    </w:p>
    <w:sectPr w:rsidR="004A0D0F" w:rsidRPr="00D11B3C" w:rsidSect="0082272A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3D15E" w14:textId="77777777" w:rsidR="00995F1C" w:rsidRDefault="00995F1C" w:rsidP="007A7828">
      <w:pPr>
        <w:spacing w:after="0" w:line="240" w:lineRule="auto"/>
      </w:pPr>
      <w:r>
        <w:separator/>
      </w:r>
    </w:p>
  </w:endnote>
  <w:endnote w:type="continuationSeparator" w:id="0">
    <w:p w14:paraId="27740168" w14:textId="77777777" w:rsidR="00995F1C" w:rsidRDefault="00995F1C" w:rsidP="007A7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BCBC9B" w14:textId="77777777" w:rsidR="00995F1C" w:rsidRDefault="00995F1C" w:rsidP="007A7828">
      <w:pPr>
        <w:spacing w:after="0" w:line="240" w:lineRule="auto"/>
      </w:pPr>
      <w:r>
        <w:separator/>
      </w:r>
    </w:p>
  </w:footnote>
  <w:footnote w:type="continuationSeparator" w:id="0">
    <w:p w14:paraId="439C6AA3" w14:textId="77777777" w:rsidR="00995F1C" w:rsidRDefault="00995F1C" w:rsidP="007A78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261E2"/>
    <w:multiLevelType w:val="multilevel"/>
    <w:tmpl w:val="D4844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385"/>
    <w:rsid w:val="0002013B"/>
    <w:rsid w:val="00045C65"/>
    <w:rsid w:val="0008686A"/>
    <w:rsid w:val="000C22D9"/>
    <w:rsid w:val="0011529F"/>
    <w:rsid w:val="00163AD0"/>
    <w:rsid w:val="001B0767"/>
    <w:rsid w:val="001B5D34"/>
    <w:rsid w:val="00223C38"/>
    <w:rsid w:val="002B381D"/>
    <w:rsid w:val="002B4BC6"/>
    <w:rsid w:val="002B6E3F"/>
    <w:rsid w:val="002C1067"/>
    <w:rsid w:val="00304E2C"/>
    <w:rsid w:val="00375EA2"/>
    <w:rsid w:val="0038408F"/>
    <w:rsid w:val="00426BD2"/>
    <w:rsid w:val="004602FE"/>
    <w:rsid w:val="004A0D0F"/>
    <w:rsid w:val="004C4BB9"/>
    <w:rsid w:val="0052292B"/>
    <w:rsid w:val="00564DCC"/>
    <w:rsid w:val="00582EC4"/>
    <w:rsid w:val="0058390F"/>
    <w:rsid w:val="006222A5"/>
    <w:rsid w:val="00660563"/>
    <w:rsid w:val="00685CBD"/>
    <w:rsid w:val="006F1D86"/>
    <w:rsid w:val="0077333C"/>
    <w:rsid w:val="00790986"/>
    <w:rsid w:val="007A7828"/>
    <w:rsid w:val="007C2890"/>
    <w:rsid w:val="007C32A3"/>
    <w:rsid w:val="0082272A"/>
    <w:rsid w:val="00870098"/>
    <w:rsid w:val="00895A91"/>
    <w:rsid w:val="0089770D"/>
    <w:rsid w:val="008A0E5E"/>
    <w:rsid w:val="008B027F"/>
    <w:rsid w:val="008D7F7A"/>
    <w:rsid w:val="008F31CF"/>
    <w:rsid w:val="009028B7"/>
    <w:rsid w:val="00982AA5"/>
    <w:rsid w:val="00995F1C"/>
    <w:rsid w:val="00A01469"/>
    <w:rsid w:val="00A1001A"/>
    <w:rsid w:val="00A1353B"/>
    <w:rsid w:val="00A7030B"/>
    <w:rsid w:val="00B26F17"/>
    <w:rsid w:val="00B57A71"/>
    <w:rsid w:val="00B7555E"/>
    <w:rsid w:val="00BA3C9A"/>
    <w:rsid w:val="00BA7C21"/>
    <w:rsid w:val="00C01B69"/>
    <w:rsid w:val="00C04577"/>
    <w:rsid w:val="00C255C0"/>
    <w:rsid w:val="00C33A09"/>
    <w:rsid w:val="00C70477"/>
    <w:rsid w:val="00C96385"/>
    <w:rsid w:val="00C9712C"/>
    <w:rsid w:val="00CC1194"/>
    <w:rsid w:val="00D11B3C"/>
    <w:rsid w:val="00D5086A"/>
    <w:rsid w:val="00D54E0B"/>
    <w:rsid w:val="00D875BF"/>
    <w:rsid w:val="00D90144"/>
    <w:rsid w:val="00DB7FC8"/>
    <w:rsid w:val="00DE35D6"/>
    <w:rsid w:val="00E03450"/>
    <w:rsid w:val="00E0641F"/>
    <w:rsid w:val="00E72CDD"/>
    <w:rsid w:val="00E87B09"/>
    <w:rsid w:val="00E932D5"/>
    <w:rsid w:val="00EC319F"/>
    <w:rsid w:val="00EC7E9C"/>
    <w:rsid w:val="00ED5579"/>
    <w:rsid w:val="00F740DF"/>
    <w:rsid w:val="00F9634D"/>
    <w:rsid w:val="00FB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4D9ABA4"/>
  <w15:docId w15:val="{104EA390-4B8E-4632-8F6C-60D471112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0D0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875BF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1353B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7A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A7828"/>
  </w:style>
  <w:style w:type="paragraph" w:styleId="a8">
    <w:name w:val="footer"/>
    <w:basedOn w:val="a"/>
    <w:link w:val="a9"/>
    <w:uiPriority w:val="99"/>
    <w:unhideWhenUsed/>
    <w:rsid w:val="007A78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7828"/>
  </w:style>
  <w:style w:type="paragraph" w:styleId="aa">
    <w:name w:val="Balloon Text"/>
    <w:basedOn w:val="a"/>
    <w:link w:val="ab"/>
    <w:uiPriority w:val="99"/>
    <w:semiHidden/>
    <w:unhideWhenUsed/>
    <w:rsid w:val="007A78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78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32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khminfin.ru/" TargetMode="External"/><Relationship Id="rId13" Type="http://schemas.openxmlformats.org/officeDocument/2006/relationships/hyperlink" Target="mailto:ob@sakhminf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openbudget.sakhminfin.ru/opendata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fin.ru/ru/opendat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budget.gov.ru/epbs/faces/p/%D0%94%D0%B0%D0%BD%D0%BD%D1%8B%D0%B5%20%D0%B8%20%D1%81%D0%B5%D1%80%D0%B2%D0%B8%D1%81%D1%8B/opendata?_adf.ctrl-state=s8fdjgi68_103&amp;regionId=73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b@sakhminfin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69538-420B-43ED-A98C-F13DC7E1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 Владислав Владимирович</dc:creator>
  <cp:lastModifiedBy>refer</cp:lastModifiedBy>
  <cp:revision>2</cp:revision>
  <cp:lastPrinted>2021-04-19T01:35:00Z</cp:lastPrinted>
  <dcterms:created xsi:type="dcterms:W3CDTF">2022-05-06T01:00:00Z</dcterms:created>
  <dcterms:modified xsi:type="dcterms:W3CDTF">2022-05-06T01:00:00Z</dcterms:modified>
</cp:coreProperties>
</file>