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9"/>
        <w:gridCol w:w="1822"/>
        <w:gridCol w:w="4668"/>
      </w:tblGrid>
      <w:tr w:rsidR="00BC5314" w14:paraId="0BFEA39B" w14:textId="77777777">
        <w:tc>
          <w:tcPr>
            <w:tcW w:w="3089" w:type="dxa"/>
          </w:tcPr>
          <w:p w14:paraId="38F850F1" w14:textId="77777777" w:rsidR="00BC5314" w:rsidRDefault="00BC5314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822" w:type="dxa"/>
          </w:tcPr>
          <w:p w14:paraId="2945F915" w14:textId="77777777" w:rsidR="00BC5314" w:rsidRDefault="00BC5314">
            <w:pPr>
              <w:widowControl w:val="0"/>
              <w:jc w:val="right"/>
              <w:outlineLvl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4668" w:type="dxa"/>
          </w:tcPr>
          <w:p w14:paraId="7C7151B3" w14:textId="77777777" w:rsidR="00BC5314" w:rsidRDefault="005A695C">
            <w:pPr>
              <w:widowControl w:val="0"/>
              <w:ind w:left="-108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1</w:t>
            </w:r>
          </w:p>
          <w:p w14:paraId="22582D46" w14:textId="6CA4499E" w:rsidR="00BC5314" w:rsidRDefault="005A695C">
            <w:pPr>
              <w:widowControl w:val="0"/>
              <w:ind w:left="-108" w:right="-249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 «Совершенствование муниципального управления на 2025 – 2030 годы»</w:t>
            </w:r>
          </w:p>
          <w:p w14:paraId="2BCDA9FA" w14:textId="77777777" w:rsidR="00BC5314" w:rsidRDefault="00BC5314">
            <w:pPr>
              <w:widowControl w:val="0"/>
              <w:outlineLvl w:val="1"/>
              <w:rPr>
                <w:rFonts w:ascii="Times New Roman" w:hAnsi="Times New Roman"/>
                <w:sz w:val="28"/>
              </w:rPr>
            </w:pPr>
          </w:p>
        </w:tc>
      </w:tr>
    </w:tbl>
    <w:p w14:paraId="42D7253C" w14:textId="77777777" w:rsidR="00BC5314" w:rsidRDefault="00BC5314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52BC43EA" w14:textId="77777777" w:rsidR="00BC5314" w:rsidRDefault="00BC5314">
      <w:pPr>
        <w:widowControl w:val="0"/>
        <w:jc w:val="right"/>
        <w:outlineLvl w:val="1"/>
        <w:rPr>
          <w:rFonts w:ascii="Times New Roman" w:hAnsi="Times New Roman"/>
          <w:sz w:val="24"/>
        </w:rPr>
      </w:pPr>
    </w:p>
    <w:p w14:paraId="1B864F09" w14:textId="77777777" w:rsidR="00BC5314" w:rsidRPr="005A695C" w:rsidRDefault="005A695C">
      <w:pPr>
        <w:widowControl w:val="0"/>
        <w:jc w:val="center"/>
        <w:rPr>
          <w:rFonts w:ascii="Times New Roman" w:hAnsi="Times New Roman"/>
          <w:b/>
          <w:sz w:val="28"/>
        </w:rPr>
      </w:pPr>
      <w:bookmarkStart w:id="0" w:name="P430"/>
      <w:bookmarkEnd w:id="0"/>
      <w:r w:rsidRPr="005A695C">
        <w:rPr>
          <w:rFonts w:ascii="Times New Roman" w:hAnsi="Times New Roman"/>
          <w:b/>
          <w:sz w:val="28"/>
        </w:rPr>
        <w:t>ПАСПОРТ</w:t>
      </w:r>
    </w:p>
    <w:p w14:paraId="3F2B4203" w14:textId="77777777" w:rsidR="00BC5314" w:rsidRDefault="005A695C" w:rsidP="005A695C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 муниципального образования городской округ «Охинский» «Совершенствование муниципального управления на 2025 – 2030 годы»</w:t>
      </w:r>
    </w:p>
    <w:p w14:paraId="79903086" w14:textId="7685B595" w:rsidR="00BC5314" w:rsidRDefault="00BC5314">
      <w:pPr>
        <w:widowControl w:val="0"/>
        <w:outlineLvl w:val="2"/>
        <w:rPr>
          <w:rFonts w:ascii="Times New Roman" w:hAnsi="Times New Roman"/>
          <w:b/>
          <w:sz w:val="28"/>
        </w:rPr>
      </w:pPr>
      <w:bookmarkStart w:id="1" w:name="P435"/>
      <w:bookmarkEnd w:id="1"/>
    </w:p>
    <w:tbl>
      <w:tblPr>
        <w:tblW w:w="0" w:type="auto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1"/>
        <w:gridCol w:w="5319"/>
      </w:tblGrid>
      <w:tr w:rsidR="00BC5314" w14:paraId="3173C17E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A270C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Куратор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CE4683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Заместитель главы муниципального образования городской округ «Охинский» - Нуйкина Н.В.</w:t>
            </w:r>
          </w:p>
        </w:tc>
      </w:tr>
      <w:tr w:rsidR="00BC5314" w14:paraId="0AC0BBE8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D2D79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Ответственный исполнитель муниципальной программы </w:t>
            </w:r>
          </w:p>
          <w:p w14:paraId="73A4928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95BEA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Администрация муниципального образования городской округ «Охинский»</w:t>
            </w:r>
          </w:p>
        </w:tc>
      </w:tr>
      <w:tr w:rsidR="00BC5314" w14:paraId="182EE693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F56A9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Соисполнители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68B8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Отделы администрации муниципального образования городской округ «Охинский»: </w:t>
            </w:r>
          </w:p>
          <w:p w14:paraId="3E248D9E" w14:textId="0717233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жилищно-коммунального хозяйства, муниципального транспорта, энергетики и связи;</w:t>
            </w:r>
          </w:p>
          <w:p w14:paraId="1B59C7BC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 по связям с общественностью, населением и территориальному управлению, </w:t>
            </w:r>
          </w:p>
          <w:p w14:paraId="5E5028E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а также: департаменты администрации муниципального образования городской округ «Охинский»: </w:t>
            </w:r>
          </w:p>
          <w:p w14:paraId="443DE2D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архитектуры, земельных и имущественных отношений;</w:t>
            </w:r>
          </w:p>
          <w:p w14:paraId="1533F912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социального развития;</w:t>
            </w:r>
          </w:p>
          <w:p w14:paraId="05E6EC67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муниципальное казенное учреждение «Управление капительного строительства городского округа «Охинский», муниципальное бюджетное учреждение «Эксплуатационно-техническое управление», </w:t>
            </w:r>
          </w:p>
          <w:p w14:paraId="0707DC20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государственное бюджетное учреждение здравоохранения «Охинская ЦРБ», </w:t>
            </w:r>
          </w:p>
          <w:p w14:paraId="53946DA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областное казенное учреждение «Центр занятости населения МО ГО «Охинский», </w:t>
            </w:r>
          </w:p>
          <w:p w14:paraId="003F51B9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иные предприятия и учреждения городского округа. </w:t>
            </w:r>
          </w:p>
        </w:tc>
      </w:tr>
      <w:tr w:rsidR="00BC5314" w14:paraId="41D2461D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504A0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Участники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33DDD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Органы местного самоуправления,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структурные подразделения администрации муниципального образования городской округ «Охинский», некоммерческие общественные организации, родовые хозяйства и общины </w:t>
            </w:r>
            <w:r>
              <w:rPr>
                <w:rFonts w:ascii="Times New Roman" w:hAnsi="Times New Roman"/>
                <w:sz w:val="26"/>
              </w:rPr>
              <w:lastRenderedPageBreak/>
              <w:t>коренных малочисленных народов Севера городского округа, средства массовой информации, иные предприятия, учреждения городского округа и физические лица.</w:t>
            </w:r>
          </w:p>
        </w:tc>
      </w:tr>
      <w:tr w:rsidR="00BC5314" w14:paraId="2EECF9F6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D8AB8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39A14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2025-2030 годы</w:t>
            </w:r>
          </w:p>
        </w:tc>
      </w:tr>
      <w:tr w:rsidR="00BC5314" w14:paraId="47557AC5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3E0BB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2" w:name="P444"/>
            <w:bookmarkEnd w:id="2"/>
            <w:r>
              <w:rPr>
                <w:rFonts w:ascii="Times New Roman" w:hAnsi="Times New Roman"/>
                <w:sz w:val="26"/>
              </w:rPr>
              <w:t xml:space="preserve">Цели муниципальной программы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3370D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-сохранение исконной среды обитания и традиционного природопользования коренных малочисленных народов Севера; - 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здоровья; </w:t>
            </w:r>
          </w:p>
          <w:p w14:paraId="7273DEF0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-обеспечение поддержки социальных и общественных инициатив граждан городского округа, широкое участие их в общественно значимых мероприятиях; -расширение информационного поля в городском округе «Охинский» в целях распространения объективной и полной информации о деятельности органов местного самоуправления, о социально-экономическом развитии муниципального образования; -обеспечение транспортными услугами неработающих пенсионеров (не льготной категории), проживающих в селах городского округа;</w:t>
            </w:r>
          </w:p>
          <w:p w14:paraId="623C88B5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  <w:sz w:val="26"/>
              </w:rPr>
              <w:t>создание условий для повышения эффективности деятельности органов местного самоуправления муниципального образования городской округ «Охинский»</w:t>
            </w:r>
          </w:p>
        </w:tc>
      </w:tr>
      <w:tr w:rsidR="00BC5314" w14:paraId="2967CFC7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53AA7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3" w:name="P447"/>
            <w:bookmarkEnd w:id="3"/>
            <w:r>
              <w:rPr>
                <w:rFonts w:ascii="Times New Roman" w:hAnsi="Times New Roman"/>
                <w:sz w:val="26"/>
              </w:rPr>
              <w:t>Направления (подпрограммы) (при необходимости)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BE607A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538827B3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35A20D0A" w14:textId="7777777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9ABF4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093CA3" w14:textId="193290F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 w:cstheme="minorBidi"/>
                <w:color w:val="auto"/>
                <w:kern w:val="2"/>
                <w:sz w:val="26"/>
                <w:szCs w:val="22"/>
                <w:lang w:eastAsia="en-US"/>
                <w14:ligatures w14:val="standardContextual"/>
              </w:rPr>
              <w:t xml:space="preserve"> </w:t>
            </w:r>
            <w:r w:rsidRPr="003C1BE2">
              <w:rPr>
                <w:rFonts w:ascii="Times New Roman" w:hAnsi="Times New Roman"/>
                <w:sz w:val="26"/>
              </w:rPr>
              <w:t>Общий объем финансирования муниципальной программы в 2025-2030 годах составит: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F67F65B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за счет всех источников финансирования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262E34B" w14:textId="4C20B6BD" w:rsidR="003C1BE2" w:rsidRPr="003C1BE2" w:rsidRDefault="001F0A0B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878624,82 </w:t>
            </w:r>
            <w:r w:rsidR="003C1BE2" w:rsidRPr="003C1BE2">
              <w:rPr>
                <w:rFonts w:ascii="Times New Roman" w:hAnsi="Times New Roman"/>
                <w:sz w:val="26"/>
              </w:rPr>
              <w:t>тыс. рублей, в том числе:</w:t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</w:p>
          <w:p w14:paraId="76B66CBD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F768D37" w14:textId="793DC2D1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132 463,15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21448E1" w14:textId="4490AF3C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137 761,68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F3CA7AC" w14:textId="4AE243E6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143 272,14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4F93359" w14:textId="27ECBD2E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149 003,03 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733AA36" w14:textId="3D0AB535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154 963,15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4159B09" w14:textId="06E83EF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161 161,68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BE94B56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FFBFC61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110E02C9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>Из него по источникам:</w:t>
            </w:r>
          </w:p>
          <w:p w14:paraId="618DA1EC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- за счет средств федерального бюджета – </w:t>
            </w:r>
          </w:p>
          <w:p w14:paraId="1189D0D3" w14:textId="7FC5A7EA" w:rsidR="003C1BE2" w:rsidRPr="003C1BE2" w:rsidRDefault="001F0A0B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0,00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</w:p>
          <w:p w14:paraId="6F1CEC51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43A2CC12" w14:textId="23099605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77BB710" w14:textId="4CBB132C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02AC990" w14:textId="7E5F2C02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4483709B" w14:textId="664BD8D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183B53E" w14:textId="556F995F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4CCB137" w14:textId="516A242E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>0,0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0A0B">
              <w:rPr>
                <w:rFonts w:ascii="Times New Roman" w:hAnsi="Times New Roman"/>
                <w:sz w:val="26"/>
              </w:rPr>
              <w:t xml:space="preserve">           </w:t>
            </w:r>
            <w:r w:rsidRPr="003C1BE2">
              <w:rPr>
                <w:rFonts w:ascii="Times New Roman" w:hAnsi="Times New Roman"/>
                <w:sz w:val="26"/>
              </w:rPr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BB74C78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31FD737F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63448D70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 - за счет средств областного бюджета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7F2F005" w14:textId="437B43EA" w:rsidR="003C1BE2" w:rsidRPr="003C1BE2" w:rsidRDefault="001F0A0B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45492,38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</w:p>
          <w:p w14:paraId="1DEEC862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6C8A25E6" w14:textId="3DF31FC9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6694,90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ADCE1A4" w14:textId="33173C29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8133,90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6C9186F" w14:textId="1D6BB814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8275,90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7BBB3B94" w14:textId="3D2E053E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7158,91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58E99420" w14:textId="1244A416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7477,25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3E4771B" w14:textId="2850F8E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7751,52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EB9F45E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 </w:t>
            </w:r>
          </w:p>
          <w:p w14:paraId="7EE07E68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- за счет средств местного бюджета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055E47D5" w14:textId="033DE405" w:rsidR="003C1BE2" w:rsidRPr="003C1BE2" w:rsidRDefault="001F28E7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699 256,20</w:t>
            </w:r>
            <w:r w:rsidR="003C1BE2" w:rsidRPr="003C1BE2">
              <w:rPr>
                <w:rFonts w:ascii="Times New Roman" w:hAnsi="Times New Roman"/>
                <w:sz w:val="26"/>
              </w:rPr>
              <w:tab/>
              <w:t>тыс. рублей, в том числе:</w:t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  <w:r w:rsidR="003C1BE2" w:rsidRPr="003C1BE2">
              <w:rPr>
                <w:rFonts w:ascii="Times New Roman" w:hAnsi="Times New Roman"/>
                <w:sz w:val="26"/>
              </w:rPr>
              <w:tab/>
            </w:r>
          </w:p>
          <w:p w14:paraId="0CF66729" w14:textId="77777777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63E04CE2" w14:textId="05FDF42F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2025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113 218,20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EF274C3" w14:textId="173F7EB2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2026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114 785,80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26761D94" w14:textId="317444DD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2027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116 133,10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1C598E36" w14:textId="16987318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2028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123 990,60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32B1601F" w14:textId="41E31760" w:rsidR="003C1BE2" w:rsidRPr="003C1BE2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2029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114 664,40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</w:p>
          <w:p w14:paraId="61A943FC" w14:textId="4C20C3AC" w:rsidR="00BC5314" w:rsidRDefault="003C1BE2" w:rsidP="003C1BE2">
            <w:pPr>
              <w:widowControl w:val="0"/>
              <w:rPr>
                <w:rFonts w:ascii="Times New Roman" w:hAnsi="Times New Roman"/>
                <w:sz w:val="26"/>
              </w:rPr>
            </w:pPr>
            <w:r w:rsidRPr="003C1BE2">
              <w:rPr>
                <w:rFonts w:ascii="Times New Roman" w:hAnsi="Times New Roman"/>
                <w:sz w:val="26"/>
              </w:rPr>
              <w:t xml:space="preserve">2030 год - 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 w:rsidR="001F28E7">
              <w:rPr>
                <w:rFonts w:ascii="Times New Roman" w:hAnsi="Times New Roman"/>
                <w:sz w:val="26"/>
              </w:rPr>
              <w:t>116 464,10</w:t>
            </w:r>
            <w:r w:rsidRPr="003C1BE2">
              <w:rPr>
                <w:rFonts w:ascii="Times New Roman" w:hAnsi="Times New Roman"/>
                <w:sz w:val="26"/>
              </w:rPr>
              <w:tab/>
              <w:t>тыс. руб.</w:t>
            </w:r>
            <w:r w:rsidRPr="003C1BE2">
              <w:rPr>
                <w:rFonts w:ascii="Times New Roman" w:hAnsi="Times New Roman"/>
                <w:sz w:val="26"/>
              </w:rPr>
              <w:tab/>
            </w:r>
            <w:r>
              <w:rPr>
                <w:rFonts w:ascii="Times New Roman" w:hAnsi="Times New Roman"/>
                <w:sz w:val="26"/>
              </w:rPr>
              <w:t xml:space="preserve"> (тыс. руб.)</w:t>
            </w:r>
          </w:p>
        </w:tc>
      </w:tr>
      <w:tr w:rsidR="00BC5314" w14:paraId="6CBCE7AC" w14:textId="77777777" w:rsidTr="003C1BE2">
        <w:trPr>
          <w:trHeight w:val="3007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DB011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4" w:name="P452"/>
            <w:bookmarkEnd w:id="4"/>
            <w:r>
              <w:rPr>
                <w:rFonts w:ascii="Times New Roman" w:hAnsi="Times New Roman"/>
                <w:sz w:val="26"/>
              </w:rPr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C59BA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Федеральный закон от 30.04.1999 N 82-ФЗ "О гарантиях прав коренных малочисленных народов Российской Федерации";</w:t>
            </w:r>
          </w:p>
          <w:p w14:paraId="37F06C3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распоряжение Правительства Российской Федерации от 08.05.2009 N 631-р "Об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Федерации";</w:t>
            </w:r>
          </w:p>
          <w:p w14:paraId="1D7570E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распоряжение Правительства Российской </w:t>
            </w:r>
            <w:r>
              <w:rPr>
                <w:rFonts w:ascii="Times New Roman" w:hAnsi="Times New Roman"/>
                <w:sz w:val="26"/>
              </w:rPr>
              <w:lastRenderedPageBreak/>
              <w:t>Федерации от 04.02.2009 N 132-р "Концепция устойчивого развития коренных малочисленных народов Севера, Сибири и Дальнего Востока Российской Федерации";</w:t>
            </w:r>
          </w:p>
          <w:p w14:paraId="3D79F05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Закон Сахалинской области от 15.05.2015 N 31-ЗО "О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0A0614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24.12.2019 N 618 "Об утверждении Стратегии социально-экономического развития Сахалинской области на период до 2035 года";</w:t>
            </w:r>
          </w:p>
          <w:p w14:paraId="265E4B8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25.02.2022 N 68 "Об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области";</w:t>
            </w:r>
          </w:p>
          <w:p w14:paraId="0A83413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постановление Правительства Сахалинской области от 29.12.2014 N 649 "Об утверждении государственной программы Сахалинской области "Укрепление единства российской нации и этнокультурное развитие народов России, проживающих на территории Сахалинской области";</w:t>
            </w:r>
          </w:p>
          <w:p w14:paraId="6868F0E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- постановление Правительства Сахалинской области от 21.11.2023 N 584 "Об утверждении государственной программы Сахалинской области "Укрепление единства российской нации и этнокультурное развитие народов России, проживающих на территории Сахалинской области". </w:t>
            </w:r>
          </w:p>
          <w:p w14:paraId="1CEDE02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</w:tbl>
    <w:p w14:paraId="26109178" w14:textId="77777777" w:rsidR="00BC5314" w:rsidRDefault="00BC5314">
      <w:pPr>
        <w:sectPr w:rsidR="00BC5314">
          <w:type w:val="continuous"/>
          <w:pgSz w:w="11905" w:h="16838"/>
          <w:pgMar w:top="851" w:right="737" w:bottom="851" w:left="1588" w:header="340" w:footer="227" w:gutter="0"/>
          <w:cols w:space="720"/>
        </w:sectPr>
      </w:pPr>
    </w:p>
    <w:p w14:paraId="64A9764B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Раздел 2. Показатели муниципальной программы </w:t>
      </w:r>
    </w:p>
    <w:p w14:paraId="542C02F2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«Совершенствование муниципального управления на 2025 – 2030 годы» </w:t>
      </w:r>
    </w:p>
    <w:p w14:paraId="3779E6BD" w14:textId="77777777" w:rsidR="00BC5314" w:rsidRDefault="00BC5314">
      <w:pPr>
        <w:widowControl w:val="0"/>
        <w:jc w:val="center"/>
        <w:rPr>
          <w:rFonts w:ascii="Times New Roman" w:hAnsi="Times New Roman"/>
          <w:sz w:val="26"/>
        </w:rPr>
      </w:pPr>
    </w:p>
    <w:tbl>
      <w:tblPr>
        <w:tblW w:w="0" w:type="auto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832"/>
        <w:gridCol w:w="846"/>
        <w:gridCol w:w="1549"/>
        <w:gridCol w:w="1127"/>
        <w:gridCol w:w="1127"/>
        <w:gridCol w:w="845"/>
        <w:gridCol w:w="987"/>
        <w:gridCol w:w="986"/>
        <w:gridCol w:w="845"/>
        <w:gridCol w:w="987"/>
        <w:gridCol w:w="1127"/>
        <w:gridCol w:w="1127"/>
        <w:gridCol w:w="1127"/>
      </w:tblGrid>
      <w:tr w:rsidR="00BC5314" w14:paraId="6FAB15D8" w14:textId="77777777"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5BEE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CA2A8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показателя 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EE2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45C1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измерения (по </w:t>
            </w:r>
            <w:hyperlink r:id="rId8" w:history="1">
              <w:r>
                <w:rPr>
                  <w:rFonts w:ascii="Times New Roman" w:hAnsi="Times New Roman"/>
                  <w:sz w:val="24"/>
                </w:rPr>
                <w:t>ОКЕИ</w:t>
              </w:r>
            </w:hyperlink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CB3F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(2024) </w:t>
            </w:r>
          </w:p>
        </w:tc>
        <w:tc>
          <w:tcPr>
            <w:tcW w:w="3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108F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по годам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4287D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2D45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A051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1651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достижение показателя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303697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национальных целей</w:t>
            </w:r>
          </w:p>
        </w:tc>
      </w:tr>
      <w:tr w:rsidR="00BC5314" w14:paraId="7C6C80C3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1FB41" w14:textId="77777777" w:rsidR="00BC5314" w:rsidRDefault="00BC5314"/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0A2C9" w14:textId="77777777" w:rsidR="00BC5314" w:rsidRDefault="00BC5314"/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1DF5F" w14:textId="77777777" w:rsidR="00BC5314" w:rsidRDefault="00BC5314"/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31DFF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29B5A" w14:textId="77777777" w:rsidR="00BC5314" w:rsidRDefault="00BC5314"/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E8BC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476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3603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E794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EFF65" w14:textId="77777777" w:rsidR="00BC5314" w:rsidRDefault="005A69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8896C" w14:textId="77777777" w:rsidR="00BC5314" w:rsidRDefault="005A69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CFC3B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530FC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50D51" w14:textId="77777777" w:rsidR="00BC5314" w:rsidRDefault="00BC5314"/>
        </w:tc>
      </w:tr>
      <w:tr w:rsidR="00BC5314" w14:paraId="7BE14431" w14:textId="77777777"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4BCB6" w14:textId="77777777" w:rsidR="00BC5314" w:rsidRDefault="00BC5314"/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188656" w14:textId="77777777" w:rsidR="00BC5314" w:rsidRDefault="00BC5314"/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63A27" w14:textId="77777777" w:rsidR="00BC5314" w:rsidRDefault="00BC5314"/>
        </w:tc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1CAC0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C06C3" w14:textId="77777777" w:rsidR="00BC5314" w:rsidRDefault="00BC5314"/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FC269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1D1E3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DD98B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F6870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65A58" w14:textId="77777777" w:rsidR="00BC5314" w:rsidRDefault="00BC53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4AAA7" w14:textId="77777777" w:rsidR="00BC5314" w:rsidRDefault="00BC53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3837C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81C71" w14:textId="77777777" w:rsidR="00BC5314" w:rsidRDefault="00BC5314"/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7E035" w14:textId="77777777" w:rsidR="00BC5314" w:rsidRDefault="00BC5314"/>
        </w:tc>
      </w:tr>
      <w:tr w:rsidR="00BC5314" w14:paraId="41083113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1FE3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826BE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27AA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D8043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606E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E36E6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E94B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C3EF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9828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1FA6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FBDC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F260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37625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856D5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BC5314" w14:paraId="75B731D3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F7DF1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9F70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</w:t>
            </w:r>
            <w:bookmarkStart w:id="5" w:name="_Hlk175817180"/>
            <w:r>
              <w:rPr>
                <w:rFonts w:ascii="Times New Roman" w:hAnsi="Times New Roman"/>
                <w:sz w:val="24"/>
              </w:rPr>
              <w:t>муниципальной программы «Совершенствование муниципального управления на 2025 – 2030 годы</w:t>
            </w:r>
            <w:bookmarkEnd w:id="5"/>
          </w:p>
        </w:tc>
      </w:tr>
      <w:tr w:rsidR="00BC5314" w14:paraId="53DC8DAF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FF6544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Сохранение исконной среды обитания и традиционного природопользования коренных малочисленных народов Севера</w:t>
            </w:r>
          </w:p>
        </w:tc>
      </w:tr>
      <w:tr w:rsidR="00BC5314" w14:paraId="438F7248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4645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946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формирования устойчивого развития коренных народов Севера на основе укрепления их социально экономического потенциала при сохранении исконной среды обитания, традиционного образа жизни и культурных ценностей этих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народов;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2C13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B7A5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1B5F2" w14:textId="61A5F232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DEA4B" w14:textId="3430C9A1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F20FDE" w14:textId="6A5FAACC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7A292" w14:textId="6B4BC8D9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49CAC" w14:textId="21CEAE70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B3FF6" w14:textId="4B40CC29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19329" w14:textId="61D26064" w:rsidR="00BC5314" w:rsidRDefault="00D32612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7811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FDFC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 МО городской округ «Охинский"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3394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68098E6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012DD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инвалидов и людям с ограниченными возможностями здоровья</w:t>
            </w:r>
          </w:p>
        </w:tc>
      </w:tr>
      <w:tr w:rsidR="00BC5314" w14:paraId="4BEB8A1A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6B00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CF6B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14DA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BE51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087C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5069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B15B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CEA2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0418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0F6E1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FB7E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F1EA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884270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9A4FF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009D592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DDB8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B292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E67A9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FA8A6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CD2E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5301C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88C8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50C4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A436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1E6C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05EE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94A2B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45E6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5F679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E50B729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0D9F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5F109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C964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D5C12" w14:textId="77777777" w:rsidR="00BC5314" w:rsidRDefault="005A695C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20AE2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8731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518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A4135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7897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05F6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A05A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C8D4A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93E356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854910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16F55AA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FA39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4CAD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5E61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9716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03CD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B7F7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86C7D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AD260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98806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1FF0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177B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9E4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CB269E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58AAA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5846270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A26EC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1EE5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2469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B02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6195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6B39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455F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A1A6D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B3B7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5DD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57F8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A1D7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7F86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243EB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7ED663C3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15B3F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3. Обеспечение поддержки социальных и общественных инициатив граждан городского округа, широкое участие их в общественно значимых мероприятиях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Совершенствование системы поддержки граждан муниципального образования городской округ «Охинский»</w:t>
            </w:r>
          </w:p>
        </w:tc>
      </w:tr>
      <w:tr w:rsidR="00BC5314" w14:paraId="0D106FD5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E34F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39F3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F912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0F22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72367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E600B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5F4E0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FF60A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EAE1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3A1EC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BC3B8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52F9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409E5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800B8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C3A17CD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9F01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574A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A3B8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AC81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A1117" w14:textId="77777777" w:rsidR="00BC5314" w:rsidRDefault="00BC5314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E5BD2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57788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779F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FDA17" w14:textId="77777777" w:rsidR="00BC5314" w:rsidRDefault="00BC5314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E95D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86CF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9419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5C2A6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94C1F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6AB62F48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00B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1D33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209E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3B49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5045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449A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CA99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E438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07285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63D2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58731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0443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58431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D049A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51CCEE62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0C4DB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4. </w:t>
            </w:r>
          </w:p>
        </w:tc>
      </w:tr>
      <w:tr w:rsidR="00BC5314" w14:paraId="38466121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203DD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AFC18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5F12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0FCC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DF3C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EB7F9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347D48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72B5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68F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C89C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F96B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D53C5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81A2F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17BC8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5314" w14:paraId="14B94BD3" w14:textId="77777777">
        <w:tc>
          <w:tcPr>
            <w:tcW w:w="150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8EEAC" w14:textId="77777777" w:rsidR="00BC5314" w:rsidRDefault="005A695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5 </w:t>
            </w:r>
          </w:p>
        </w:tc>
      </w:tr>
      <w:tr w:rsidR="00BC5314" w14:paraId="1CE84DDB" w14:textId="77777777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EA39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590D9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29D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КПМ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FEB2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Тысяч рублей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C066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ED78A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FAA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B6F3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5B49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1E067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B7FD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93345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AD487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C8155C" w14:textId="77777777" w:rsidR="00BC5314" w:rsidRDefault="00BC53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6FF7F76" w14:textId="77777777" w:rsidR="00BC5314" w:rsidRDefault="00BC5314">
      <w:pPr>
        <w:widowControl w:val="0"/>
        <w:jc w:val="center"/>
        <w:rPr>
          <w:rFonts w:ascii="Times New Roman" w:hAnsi="Times New Roman"/>
          <w:sz w:val="24"/>
        </w:rPr>
      </w:pPr>
    </w:p>
    <w:p w14:paraId="62C98E7B" w14:textId="77777777" w:rsidR="00BC5314" w:rsidRDefault="00BC5314">
      <w:pPr>
        <w:jc w:val="center"/>
        <w:rPr>
          <w:rFonts w:ascii="Times New Roman" w:hAnsi="Times New Roman"/>
          <w:sz w:val="24"/>
        </w:rPr>
      </w:pPr>
    </w:p>
    <w:p w14:paraId="696C02DC" w14:textId="77777777" w:rsidR="00BC5314" w:rsidRDefault="00BC5314">
      <w:pPr>
        <w:jc w:val="center"/>
        <w:rPr>
          <w:rFonts w:ascii="Times New Roman" w:hAnsi="Times New Roman"/>
          <w:sz w:val="24"/>
        </w:rPr>
      </w:pPr>
    </w:p>
    <w:p w14:paraId="6FB6ADA0" w14:textId="77777777" w:rsidR="00BC5314" w:rsidRDefault="00BC5314">
      <w:pPr>
        <w:sectPr w:rsidR="00BC5314">
          <w:headerReference w:type="default" r:id="rId9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4E2FCF0E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bookmarkStart w:id="6" w:name="P519"/>
      <w:bookmarkStart w:id="7" w:name="P580"/>
      <w:bookmarkStart w:id="8" w:name="P585"/>
      <w:bookmarkEnd w:id="6"/>
      <w:bookmarkEnd w:id="7"/>
      <w:bookmarkEnd w:id="8"/>
      <w:r>
        <w:rPr>
          <w:rFonts w:ascii="Times New Roman" w:hAnsi="Times New Roman"/>
          <w:sz w:val="26"/>
        </w:rPr>
        <w:lastRenderedPageBreak/>
        <w:t xml:space="preserve">Раздел 3. Структура </w:t>
      </w:r>
    </w:p>
    <w:p w14:paraId="1B2736B6" w14:textId="77777777" w:rsidR="00BC5314" w:rsidRDefault="005A695C">
      <w:pPr>
        <w:widowControl w:val="0"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муниципальной программы «Совершенствование муниципального управления»</w:t>
      </w:r>
    </w:p>
    <w:p w14:paraId="4A6AA9CD" w14:textId="77777777" w:rsidR="00BC5314" w:rsidRDefault="00BC5314">
      <w:pPr>
        <w:widowControl w:val="0"/>
        <w:jc w:val="both"/>
        <w:rPr>
          <w:rFonts w:ascii="Times New Roman" w:hAnsi="Times New Roman"/>
          <w:sz w:val="26"/>
        </w:rPr>
      </w:pPr>
    </w:p>
    <w:tbl>
      <w:tblPr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7"/>
        <w:gridCol w:w="4908"/>
        <w:gridCol w:w="3448"/>
        <w:gridCol w:w="567"/>
        <w:gridCol w:w="154"/>
        <w:gridCol w:w="420"/>
        <w:gridCol w:w="144"/>
        <w:gridCol w:w="199"/>
        <w:gridCol w:w="1456"/>
        <w:gridCol w:w="2226"/>
      </w:tblGrid>
      <w:tr w:rsidR="00BC5314" w14:paraId="63BF6EFD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0F4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N п/п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F4EA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Задачи структурного элемента / отдельного мероприятия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912D7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4A87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BC5314" w14:paraId="703E3CAC" w14:textId="77777777">
        <w:trPr>
          <w:trHeight w:val="1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1BB9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7A930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27BE3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7B16B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</w:tr>
      <w:tr w:rsidR="00BC5314" w14:paraId="13037104" w14:textId="77777777">
        <w:trPr>
          <w:trHeight w:val="75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AA746B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40EFE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Муниципальная программа «Совершенствование муниципального управления»</w:t>
            </w:r>
          </w:p>
          <w:p w14:paraId="32416D1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BC5314" w14:paraId="42C15FF0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134F8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DE431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«Устойчивое развитие коренных малочисленных народов Севера Сахалинской области»</w:t>
            </w:r>
          </w:p>
        </w:tc>
      </w:tr>
      <w:tr w:rsidR="00BC5314" w14:paraId="718EAA58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8A611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BA8BB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Цель: Создание условий для формирования устойчивого развития коренных малочисленных народов Севера, проживающих на территории муниципального образования городской округ «Охинский» </w:t>
            </w:r>
          </w:p>
        </w:tc>
      </w:tr>
      <w:tr w:rsidR="00BC5314" w14:paraId="7DF7641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9DB0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C41BC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6A1C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Срок реализации 2025-2030 годы</w:t>
            </w:r>
          </w:p>
          <w:p w14:paraId="54E55B96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</w:tr>
      <w:tr w:rsidR="00BC5314" w14:paraId="151FB381" w14:textId="77777777">
        <w:trPr>
          <w:trHeight w:val="2140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C7444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1.1.</w:t>
            </w:r>
          </w:p>
        </w:tc>
        <w:tc>
          <w:tcPr>
            <w:tcW w:w="4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26E84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dark1"/>
                <w:sz w:val="26"/>
              </w:rPr>
              <w:t>Задача 1. Создание условий для формирования устойчивого развития коренных малочисленных народов Севера, проживающих на территории муниципального образования городской округ «Охинский»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A6B64B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00000" w:themeColor="dark1"/>
                <w:sz w:val="26"/>
              </w:rP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Севера, проживающих на территории Сахалинской области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AC03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общин и родовых хозяйств, получивших государственную поддержку (традиционная хозяйственная деятельность), единиц</w:t>
            </w:r>
          </w:p>
        </w:tc>
      </w:tr>
      <w:tr w:rsidR="00BC5314" w14:paraId="1607B213" w14:textId="77777777">
        <w:trPr>
          <w:trHeight w:val="1306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3620DE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7F004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DF9D99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ADCFB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3D85617A" w14:textId="77777777">
        <w:trPr>
          <w:trHeight w:val="577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4734A8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BDBE3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EF588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Сохранение и развитие самобытной культуры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24DED5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20BF5E03" w14:textId="77777777">
        <w:trPr>
          <w:trHeight w:val="90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F965D4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44E0F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F3595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Ремонт жилья коренных народов в местах их традиционного проживания и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B7017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64F3A03" w14:textId="77777777">
        <w:trPr>
          <w:trHeight w:val="92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866CA2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27100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B5C0E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 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71938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689CAAF3" w14:textId="77777777">
        <w:trPr>
          <w:trHeight w:val="90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712F34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C9484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4A4F63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здоровым питанием детей из числа коренных народов в период летней оздоровительной кампании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D4751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48A813FF" w14:textId="77777777">
        <w:trPr>
          <w:trHeight w:val="171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5723F0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A8B19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8720E9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067AF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6681737D" w14:textId="77777777">
        <w:trPr>
          <w:trHeight w:val="2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13F54D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678BE" w14:textId="77777777" w:rsidR="00BC5314" w:rsidRDefault="00BC5314"/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42EEE8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42AFA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44998C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864D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2. 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82718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Задача.2.  Развитие и модернизация инфраструктуры в местах традиционного проживания и хозяйственной деятельности коренных народов Севера</w:t>
            </w:r>
          </w:p>
        </w:tc>
      </w:tr>
      <w:tr w:rsidR="00BC5314" w14:paraId="7B79D1D2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76597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5218E7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муниципальное казенное учреждение «Эксплуатационно-техническое управление»</w:t>
            </w:r>
          </w:p>
          <w:p w14:paraId="4992301D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4C9E8E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7E6B7524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BC5314" w14:paraId="1F8983CC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36D4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34571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FD274F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Приобретение топлива для дизельных генераторов, обеспечение автономной энергетикой промыслового жилья коренных народов Севера </w:t>
            </w:r>
          </w:p>
          <w:p w14:paraId="0AD9A60B" w14:textId="77777777" w:rsidR="00BC5314" w:rsidRDefault="00BC5314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C3AB25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Количество, получивших государственную поддержку (традиционная хозяйственная деятельность), единиц</w:t>
            </w:r>
          </w:p>
        </w:tc>
      </w:tr>
      <w:tr w:rsidR="00BC5314" w14:paraId="3765D5A1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91E0B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66510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 3. Развитие традиционных промыслов коренных народов Севера: художественных промыслов и народных ремесел</w:t>
            </w:r>
          </w:p>
          <w:p w14:paraId="2C403CB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  </w:t>
            </w:r>
          </w:p>
        </w:tc>
      </w:tr>
      <w:tr w:rsidR="00BC5314" w14:paraId="305DD86C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C14E3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E26DD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структурного элемента: Администрация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городской округ «Охинский»</w:t>
            </w:r>
          </w:p>
          <w:p w14:paraId="2B9BE2F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165ED0C2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7B70B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709F752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</w:tr>
      <w:tr w:rsidR="00BC5314" w14:paraId="524EAE84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4461E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3.1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6CBD6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Сохранение и развитие самобытной культуры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9D94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Приобретение оборудования и расходных материалов для Охинской местной общественной организации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Охинской местной общественной   организации «Центр по сохранению и развитию традиционной культуры коренных малочисленных народов Севера «Кыхкых» (Лебедь),единиц/штук (носит </w:t>
            </w:r>
            <w:r>
              <w:rPr>
                <w:rFonts w:ascii="Times New Roman" w:hAnsi="Times New Roman"/>
                <w:sz w:val="26"/>
              </w:rPr>
              <w:lastRenderedPageBreak/>
              <w:t>заявительный характер)</w:t>
            </w:r>
          </w:p>
          <w:p w14:paraId="4E01449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B25AB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общественных организаций коренных народов Севера, получивших государственную поддержку, единиц</w:t>
            </w:r>
          </w:p>
        </w:tc>
      </w:tr>
      <w:tr w:rsidR="00BC5314" w14:paraId="76AD8D79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89D2D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6AA0F4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Задача.4.  Создание благоприятных условий для жизнедеятельности коренных малочисленных народов Севера</w:t>
            </w:r>
          </w:p>
        </w:tc>
      </w:tr>
      <w:tr w:rsidR="00BC5314" w14:paraId="4D2AFB6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195D2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18A23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«Охинский»; муниципальное казенное учреждение «Управление капительного строительства муниципального образования городской округ «Охинский»</w:t>
            </w: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144F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  <w:p w14:paraId="514B3487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061B390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FC836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4.1.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8E09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Ремонт жилья коренных народов в местах их традиционного проживания и традиционной хозяйственной деятельности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DD4EE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Проведение (текущего по потребности) ремонта жилых помещений коренных народов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907C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отремонтированных жилых помещений</w:t>
            </w:r>
          </w:p>
        </w:tc>
      </w:tr>
      <w:tr w:rsidR="00BC5314" w14:paraId="2698345F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687B9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  <w:bookmarkStart w:id="9" w:name="_Hlk178605895"/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594D55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Департамент социального развития администрации муниципального образования городской округ «Охинский»</w:t>
            </w:r>
          </w:p>
        </w:tc>
        <w:tc>
          <w:tcPr>
            <w:tcW w:w="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F87FAF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47333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  <w:p w14:paraId="5683B7B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Срок реализации </w:t>
            </w:r>
          </w:p>
          <w:p w14:paraId="162CBEC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A0A2F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2025-2030 годы</w:t>
            </w:r>
            <w:bookmarkEnd w:id="9"/>
          </w:p>
        </w:tc>
      </w:tr>
      <w:tr w:rsidR="00BC5314" w14:paraId="7CF04E68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DF02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9331F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Задача. 5. Обеспечение здорового питания детей из числа коренных народов Севера</w:t>
            </w:r>
          </w:p>
        </w:tc>
      </w:tr>
      <w:tr w:rsidR="00BC5314" w14:paraId="7540C6D1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FCD3D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585DE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 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1890C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здорового питания детей коренных народов Севера, человек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78401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BC5314" w14:paraId="18C133A5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182CC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7B651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здоровым питанием детей из числа коренных народов в период летней оздоровительной кампании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26BD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здорового питания детей коренных народов Севера, человек (носит заявительный характер)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50D9D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детей из числа коренных народов Севера, получивших питание, чел.</w:t>
            </w:r>
          </w:p>
        </w:tc>
      </w:tr>
      <w:tr w:rsidR="00BC5314" w14:paraId="550D0FEE" w14:textId="77777777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E6F910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EDB68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80191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50064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47B891C4" w14:textId="77777777">
        <w:trPr>
          <w:trHeight w:val="1785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9045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6.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98402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доступности транспортных услуг для коренных народов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E18A4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83BB6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пассажиров, воспользовавшихся автомобильными пассажирскими перевозками в места традиционного проживания коренных народов Севера</w:t>
            </w:r>
          </w:p>
        </w:tc>
      </w:tr>
      <w:tr w:rsidR="00BC5314" w14:paraId="46C4C258" w14:textId="77777777">
        <w:trPr>
          <w:trHeight w:val="14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BCED0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DD59A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Повышение квалификации национальных кадров для родовых хозяйств и общин, в рамках организации профессиональной подготовки, необходимой для осуществления традиционных видов хозяйственной деятельности коренных народов Севера</w:t>
            </w:r>
          </w:p>
        </w:tc>
      </w:tr>
      <w:tr w:rsidR="00BC5314" w14:paraId="603A322E" w14:textId="77777777">
        <w:trPr>
          <w:trHeight w:val="67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6074AD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68D375" w14:textId="77777777" w:rsidR="00BC5314" w:rsidRDefault="005A695C">
            <w:pPr>
              <w:widowControl w:val="0"/>
              <w:ind w:right="-65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Ответственный за реализацию мероприятия: Администрация муниципального образования городской округ «Охинский» </w:t>
            </w:r>
          </w:p>
        </w:tc>
        <w:tc>
          <w:tcPr>
            <w:tcW w:w="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851BB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4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8486F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996305C" w14:textId="77777777">
        <w:trPr>
          <w:trHeight w:val="131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A3EC2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A734B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Организация профессиональной подготовки </w:t>
            </w:r>
          </w:p>
          <w:p w14:paraId="539D175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национальных кадров для родовых хозяйств</w:t>
            </w:r>
          </w:p>
          <w:p w14:paraId="4C94F81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и общин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FE4687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профессиональной подготовки национальных кадров среди членов родовых хозяйств и общин (носит заявительный характер)</w:t>
            </w:r>
          </w:p>
          <w:p w14:paraId="7AE4570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EC556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родовых хозяйств и общин коренных народов Севера, получивших государственную поддержку, единиц</w:t>
            </w:r>
          </w:p>
        </w:tc>
      </w:tr>
      <w:tr w:rsidR="00BC5314" w14:paraId="5C40842A" w14:textId="77777777">
        <w:trPr>
          <w:trHeight w:val="1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C9F34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2.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865A3C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"Формирование доступной среды жизнедеятельности</w:t>
            </w:r>
            <w:r>
              <w:rPr>
                <w:rFonts w:ascii="Times New Roman" w:hAnsi="Times New Roman"/>
                <w:b/>
                <w:color w:val="000000" w:themeColor="dark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</w:rPr>
              <w:t>для инвалидов муниципального образования городской округ "Охинский"</w:t>
            </w:r>
          </w:p>
        </w:tc>
      </w:tr>
      <w:tr w:rsidR="00BC5314" w14:paraId="6AB91DE3" w14:textId="77777777">
        <w:trPr>
          <w:trHeight w:val="45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1B2D54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A6C2D6" w14:textId="77777777" w:rsidR="00BC5314" w:rsidRDefault="005A695C">
            <w:pPr>
              <w:widowControl w:val="0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Ответственный за реализацию мероприятия: Администрация муниципального образования городской округ «Охинский»; департамент социального развития администрации муниципального образования городской округ «Охинский»; муниципальное казенное учреждение «Управление капительного строительства муниципального образования городской округ «Охинский»; департамент архитектуры, земельных и имущественных отношений администрации муниципального образования </w:t>
            </w:r>
            <w:r>
              <w:rPr>
                <w:rFonts w:ascii="Times New Roman" w:hAnsi="Times New Roman"/>
                <w:sz w:val="26"/>
              </w:rPr>
              <w:lastRenderedPageBreak/>
              <w:t>городской округ «Охинский»</w:t>
            </w:r>
          </w:p>
          <w:p w14:paraId="338D64FC" w14:textId="77777777" w:rsidR="00BC5314" w:rsidRDefault="00BC5314">
            <w:pPr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67D7D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D000B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409330C0" w14:textId="77777777">
        <w:trPr>
          <w:trHeight w:val="219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C756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054B3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E029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Создание условий для безбарьерного доступа к объектам социальной, транспортной, инженерной инфраструктур, а также к услугам в приоритетных направлениях жизнедеятельности инвалидам и людям с ограниченными возможностями здоровья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E5163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адаптированных общественных зданий, сооружений, жилых помещений для свободного доступа инвалидов и других маломобильных групп населения</w:t>
            </w:r>
          </w:p>
        </w:tc>
      </w:tr>
      <w:tr w:rsidR="00BC5314" w14:paraId="33C8B659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C202A0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3.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EB9BE6" w14:textId="77777777" w:rsidR="00BC5314" w:rsidRDefault="005A695C">
            <w:pPr>
              <w:widowControl w:val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Комплекс процессных мероприятий "Совершенствование системы поддержки граждан муниципального образования городской округ «Охинский»</w:t>
            </w:r>
          </w:p>
        </w:tc>
      </w:tr>
      <w:tr w:rsidR="00BC5314" w14:paraId="2A9611F8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084E7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8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B73F23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FE10FC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DE635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2E3C2FD5" w14:textId="77777777">
        <w:trPr>
          <w:trHeight w:val="738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3C194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A1BB5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Решения Собрания МО городской округ «Охинский» от 27.03.2013 № 2.24-9 «О Положении о звании «Почетный гражданин города «Охи»</w:t>
            </w:r>
          </w:p>
        </w:tc>
        <w:tc>
          <w:tcPr>
            <w:tcW w:w="4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9DB614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Исполнение решения Собрания городского округа «Охинский» по вопросу денежных выплат гражданам, имеющих звание «Почетный гражданин города «Охи» </w:t>
            </w:r>
          </w:p>
        </w:tc>
        <w:tc>
          <w:tcPr>
            <w:tcW w:w="36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EE832" w14:textId="77777777" w:rsidR="00BC5314" w:rsidRDefault="005A695C">
            <w:pPr>
              <w:widowControl w:val="0"/>
              <w:ind w:left="58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лиц, пользующихся     правами и     льготами, имеющих звание «Почетный гражданин города «Охи»</w:t>
            </w:r>
          </w:p>
          <w:p w14:paraId="51FE9237" w14:textId="77777777" w:rsidR="00BC5314" w:rsidRDefault="00BC5314">
            <w:pPr>
              <w:widowControl w:val="0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BC5314" w14:paraId="4BB5BC87" w14:textId="77777777">
        <w:trPr>
          <w:trHeight w:val="116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03CEC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207E4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Реализация Решения Собрания МО городской округ «Охинский» от 25.06.2015 № 5.21-7 «О создании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</w:t>
            </w:r>
            <w:r>
              <w:rPr>
                <w:rFonts w:ascii="Times New Roman" w:hAnsi="Times New Roman"/>
                <w:sz w:val="26"/>
              </w:rPr>
              <w:lastRenderedPageBreak/>
              <w:t>округ «Охинский»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9A8A9E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Исполнение решения Собрания городского округа «Охинский» по вопросу создания благоприятных условий в целях привлечения медицинских работников для работы в учреждениях здравоохранения, </w:t>
            </w:r>
            <w:r>
              <w:rPr>
                <w:rFonts w:ascii="Times New Roman" w:hAnsi="Times New Roman"/>
                <w:sz w:val="26"/>
              </w:rPr>
              <w:lastRenderedPageBreak/>
              <w:t xml:space="preserve">расположенных на территории муниципального образования городской округ «Охинский»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C4BB3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4F3BC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медицинских работников, получивших единовременное денежное вознаграждение</w:t>
            </w:r>
          </w:p>
        </w:tc>
      </w:tr>
      <w:tr w:rsidR="00BC5314" w14:paraId="03D13246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0E627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3.3.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E3ED0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Решения Собрания МО городской округ «Охинский» от 16.10.2010 № 4.15-2 «О пенсионном обеспечении лиц, замещавших муниципальные должности и муниципальных служащих в МО ГО «Охинский»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0A2807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пенсионного обеспечения лиц, замещавших муниципальные должности муниципальных служащих в МО ГО «Охинский»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AE4446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4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7DFFF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граждан, замещавших муниципальные должности муниципальных служащих, охваченных пенсионным обеспечением, человек.</w:t>
            </w:r>
          </w:p>
        </w:tc>
      </w:tr>
      <w:tr w:rsidR="00BC5314" w14:paraId="2C881717" w14:textId="77777777">
        <w:trPr>
          <w:trHeight w:val="171"/>
        </w:trPr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8259D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3.4.</w:t>
            </w:r>
          </w:p>
        </w:tc>
        <w:tc>
          <w:tcPr>
            <w:tcW w:w="4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BE09C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Предоставление бесплатного проезда отдельной категории граждан в автомобильном пассажирском транспорте (кроме такси) в соответствии с Решением Собрания МО городской округ «Охинский» от 26.11.2015 № 5.27-2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896A8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Смягчение негативного воздействия на социальное положение </w:t>
            </w:r>
            <w:r>
              <w:rPr>
                <w:rFonts w:ascii="Times New Roman" w:hAnsi="Times New Roman"/>
                <w:color w:val="FF0000"/>
                <w:sz w:val="26"/>
              </w:rPr>
              <w:t>неработающих пенсионеров (не льготной категории граждан)</w:t>
            </w:r>
            <w:r>
              <w:rPr>
                <w:rFonts w:ascii="Times New Roman" w:hAnsi="Times New Roman"/>
                <w:sz w:val="26"/>
              </w:rPr>
              <w:t>, проживающих в населенных пунктах муниципального образования в связи с повышением стоимости проезда на пассажирские иногородние перевозки</w:t>
            </w:r>
          </w:p>
        </w:tc>
        <w:tc>
          <w:tcPr>
            <w:tcW w:w="459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C9DF4C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перевезенных пассажиров по льготным талонам, человек</w:t>
            </w:r>
          </w:p>
        </w:tc>
      </w:tr>
      <w:tr w:rsidR="00BC5314" w14:paraId="79C718DF" w14:textId="77777777">
        <w:trPr>
          <w:trHeight w:val="362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EA94D5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5CBA85" w14:textId="77777777" w:rsidR="00BC5314" w:rsidRDefault="00BC5314"/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6C65F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учащиеся образовательных учреждений города Охи на период учебного года, </w:t>
            </w:r>
            <w:r>
              <w:rPr>
                <w:rFonts w:ascii="Times New Roman" w:hAnsi="Times New Roman"/>
                <w:sz w:val="26"/>
              </w:rPr>
              <w:br/>
              <w:t>исключая летнее каникулярное время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91ADD9" w14:textId="77777777" w:rsidR="00BC5314" w:rsidRDefault="00BC5314"/>
        </w:tc>
      </w:tr>
      <w:tr w:rsidR="00BC5314" w14:paraId="31B3B4E6" w14:textId="77777777">
        <w:trPr>
          <w:trHeight w:val="640"/>
        </w:trPr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12284F" w14:textId="77777777" w:rsidR="00BC5314" w:rsidRDefault="00BC5314"/>
        </w:tc>
        <w:tc>
          <w:tcPr>
            <w:tcW w:w="4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13DEE" w14:textId="77777777" w:rsidR="00BC5314" w:rsidRDefault="00BC5314"/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D1CE7F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беременные женщины, проживающие в сёлах городского округа «Охинский», </w:t>
            </w:r>
            <w:r>
              <w:rPr>
                <w:rFonts w:ascii="Times New Roman" w:hAnsi="Times New Roman"/>
                <w:sz w:val="26"/>
              </w:rPr>
              <w:br/>
              <w:t xml:space="preserve">проходящие медицинское обследование в учреждениях здравоохранения </w:t>
            </w:r>
            <w:r>
              <w:rPr>
                <w:rFonts w:ascii="Times New Roman" w:hAnsi="Times New Roman"/>
                <w:sz w:val="26"/>
              </w:rPr>
              <w:br/>
              <w:t>МО ГО «Охинский»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EB9B5A" w14:textId="77777777" w:rsidR="00BC5314" w:rsidRDefault="00BC5314"/>
        </w:tc>
      </w:tr>
      <w:tr w:rsidR="00BC5314" w14:paraId="0720AAF1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2FA6E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3.5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23EE52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Решение Собрания муниципального образования городской округ «Охинский» от 30.03.2006 № 3.8-14 «О Почетной грамоте муниципального образования городской округ «Охинский»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7AB54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награждения Почетной грамотой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893771" w14:textId="77777777" w:rsidR="00BC5314" w:rsidRDefault="00BC5314"/>
        </w:tc>
      </w:tr>
      <w:tr w:rsidR="00BC5314" w14:paraId="627FB763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4A9E9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3.6</w:t>
            </w:r>
          </w:p>
        </w:tc>
        <w:tc>
          <w:tcPr>
            <w:tcW w:w="4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B1F14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Реализация Решение Собрания муниципального образования городской округ «Охинский» от 30.03.2006 № 3.8-14 «О Почетной грамоте Собрания муниципального образования городской округ «Охинский»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82DB88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решения Собрания городского округа «Охинский» по вопросу награжденных Почетной грамотой Собрания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CD1F6" w14:textId="77777777" w:rsidR="00BC5314" w:rsidRDefault="00BC5314"/>
        </w:tc>
      </w:tr>
      <w:tr w:rsidR="00BC5314" w14:paraId="4166CE1F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AB35D1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3.7</w:t>
            </w:r>
          </w:p>
        </w:tc>
        <w:tc>
          <w:tcPr>
            <w:tcW w:w="4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C7F7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Реализация Положения о ценном и (или) памятном подарках муниципального образования городской округ «Охинский», утвержденное постановлением администрации муниципального образования городской округ «Охинский» от 05.02.2014 № 38                                                                                                         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F40C8C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Исполнение реализации Положения администрации   городского округа «Охинский» по вопросу награждения ценным и (или) памятным подарком муниципального образования городской округ «Охинский» физических и юридических лиц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920F6F" w14:textId="77777777" w:rsidR="00BC5314" w:rsidRDefault="00BC5314"/>
        </w:tc>
      </w:tr>
      <w:tr w:rsidR="00BC5314" w14:paraId="01AFD519" w14:textId="77777777">
        <w:trPr>
          <w:trHeight w:val="640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FE48F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3.8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41ED11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и проведение презентаций, конференций, круглых столов, форумов, семинаров, дней муниципального образования городской округ «Охинский» и других публичных мероприятий, представительские расходы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308DF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 </w:t>
            </w:r>
          </w:p>
        </w:tc>
        <w:tc>
          <w:tcPr>
            <w:tcW w:w="459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C47455" w14:textId="77777777" w:rsidR="00BC5314" w:rsidRDefault="00BC5314"/>
        </w:tc>
      </w:tr>
      <w:tr w:rsidR="00BC5314" w14:paraId="6DC478BA" w14:textId="77777777">
        <w:trPr>
          <w:trHeight w:val="640"/>
        </w:trPr>
        <w:tc>
          <w:tcPr>
            <w:tcW w:w="145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8EC911" w14:textId="77777777" w:rsidR="00BC5314" w:rsidRDefault="005A695C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4. Комплекс процессных мероприятий</w:t>
            </w:r>
            <w:r>
              <w:rPr>
                <w:rFonts w:ascii="Times New Roman" w:hAnsi="Times New Roman"/>
                <w:b/>
              </w:rPr>
              <w:t xml:space="preserve"> "</w:t>
            </w:r>
            <w:r>
              <w:rPr>
                <w:rFonts w:ascii="Times New Roman" w:hAnsi="Times New Roman"/>
                <w:b/>
                <w:sz w:val="26"/>
              </w:rPr>
              <w:t>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информации"</w:t>
            </w:r>
          </w:p>
        </w:tc>
      </w:tr>
      <w:tr w:rsidR="00BC5314" w14:paraId="6CE8C437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586977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</w:t>
            </w: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D2B14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10.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</w:t>
            </w:r>
          </w:p>
        </w:tc>
      </w:tr>
      <w:tr w:rsidR="00BC5314" w14:paraId="4E70A6F8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C6BBD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7E11F2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 Администрация муниципального образования городской округ «Охинский», Собрание муниципального образования городской округ «Охинский», департамент социального развития администрации муниципального образования городской округ «Охинский»;</w:t>
            </w:r>
          </w:p>
        </w:tc>
        <w:tc>
          <w:tcPr>
            <w:tcW w:w="40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83340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C17B64C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C2668A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E48BE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Размещение материалов в печатных средствах массовой информации</w:t>
            </w:r>
          </w:p>
        </w:tc>
        <w:tc>
          <w:tcPr>
            <w:tcW w:w="3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91476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информационного размещения нормативно правовых актов органов местного самоуправления. Обеспечение доступа населения к информации о деятельности органов местного самоуправления.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2B50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Площадь опубликованных нормативно правовых актов, официальных материалов о деятельности органов местного самоуправления, см. кв.</w:t>
            </w:r>
          </w:p>
        </w:tc>
      </w:tr>
      <w:tr w:rsidR="00BC5314" w14:paraId="739DB577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B93289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4A30F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Размещение материалов в эфире телевещания</w:t>
            </w:r>
          </w:p>
          <w:p w14:paraId="7B8068DD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0843CE2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2C47E544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5D331F4B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0D4465ED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1406FB3C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6AE0E0DF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501FAE11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  <w:p w14:paraId="6A65A11C" w14:textId="77777777" w:rsidR="00BC5314" w:rsidRDefault="00BC5314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E28E54" w14:textId="77777777" w:rsidR="00BC5314" w:rsidRDefault="005A695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Обеспечение информационного освещения деятельности руководителей органов местного самоуправления, а также </w:t>
            </w:r>
            <w:r>
              <w:rPr>
                <w:rFonts w:ascii="Times New Roman" w:hAnsi="Times New Roman"/>
                <w:sz w:val="26"/>
              </w:rPr>
              <w:lastRenderedPageBreak/>
              <w:t>событий, имеющих важное общественно-политическое, социально-экономическое, культурное значение. Обеспечение доступа населения к информации о деятельности органов местного самоуправления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7B209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эфирного времени, предоставленного для освещения деятельности органов местного самоуправления, минут.</w:t>
            </w:r>
          </w:p>
        </w:tc>
      </w:tr>
      <w:tr w:rsidR="00BC5314" w14:paraId="45E21A6C" w14:textId="77777777">
        <w:trPr>
          <w:trHeight w:val="691"/>
        </w:trPr>
        <w:tc>
          <w:tcPr>
            <w:tcW w:w="145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477F0F" w14:textId="77777777" w:rsidR="00BC5314" w:rsidRDefault="005A695C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5. Комплекс процессных мероприятий</w:t>
            </w:r>
            <w:r>
              <w:rPr>
                <w:rFonts w:ascii="Times New Roman" w:hAnsi="Times New Roman"/>
                <w:b/>
                <w:sz w:val="28"/>
              </w:rPr>
              <w:t xml:space="preserve"> "</w:t>
            </w:r>
            <w:r>
              <w:rPr>
                <w:rFonts w:ascii="Times New Roman" w:hAnsi="Times New Roman"/>
                <w:b/>
                <w:sz w:val="26"/>
              </w:rPr>
              <w:t>Создание условий для организации работы органов местного самоуправления муниципального образования городской округ "Охинский"</w:t>
            </w:r>
          </w:p>
        </w:tc>
      </w:tr>
      <w:tr w:rsidR="00BC5314" w14:paraId="1E8D0A54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1C6F03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135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DB8E65" w14:textId="77777777" w:rsidR="00BC5314" w:rsidRDefault="005A695C">
            <w:pPr>
              <w:widowControl w:val="0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Создание условий для организации работы органов местного самоуправления муниципального образования городской округ «Охинский»</w:t>
            </w:r>
          </w:p>
          <w:p w14:paraId="48F29D65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</w:tr>
      <w:tr w:rsidR="00BC5314" w14:paraId="40EF1C6A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D1FBCE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9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B5C5A8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Ответственный за реализацию мероприятия:</w:t>
            </w:r>
          </w:p>
          <w:p w14:paraId="5D6CA43B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Муниципальное бюджетное учреждение «Эксплуатационно-техническое управление»</w:t>
            </w:r>
          </w:p>
          <w:p w14:paraId="2BE56259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8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FAADED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Срок реализации 2025-2030 годы</w:t>
            </w:r>
          </w:p>
        </w:tc>
      </w:tr>
      <w:tr w:rsidR="00BC5314" w14:paraId="171D5D36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21D4A4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5.1.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E77205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Обеспечение деятельности подведомственных учреждений. Расходы на обеспечение деятельности (оказание услуг) муниципальных учреждений</w:t>
            </w:r>
          </w:p>
          <w:p w14:paraId="760DE681" w14:textId="77777777" w:rsidR="00BC5314" w:rsidRDefault="00BC5314">
            <w:pPr>
              <w:widowControl w:val="0"/>
              <w:rPr>
                <w:rFonts w:ascii="Times New Roman" w:hAnsi="Times New Roman"/>
                <w:sz w:val="26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50E804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Выполнение работ, оказание услуг по обеспечению хозяйственной деятельности органов местного самоуправления МО городской округа «Охинский» в сфере эксплуатации и обслуживания нежилых служебных помещений, оказание автотранспортных услуг некоммерческого </w:t>
            </w:r>
            <w:r>
              <w:rPr>
                <w:rFonts w:ascii="Times New Roman" w:hAnsi="Times New Roman"/>
                <w:sz w:val="26"/>
              </w:rPr>
              <w:lastRenderedPageBreak/>
              <w:t>характера,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предоставление автотранспортных услуг органам местного самоуправления; содержание автотранспорта: проведение ежедневного технического осмотра;  проведение технического ремонта, обеспечение запасными частями, горюче смазочными материалами, топливом,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 содержание в надлежащем порядке служебных помещений, прилегающих территории;  содержание и охрана муниципального имущества, деятельность архивного сектора.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E18C63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Количество автотранспортных услуг, предоставленных муниципальным служащим органов местного самоуправления, поездки ежегодно.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7D38EDF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Площадь обслуживаемых административных зданий и сооружений органов местного самоуправления, кв. метров ежегодно. </w:t>
            </w:r>
          </w:p>
          <w:p w14:paraId="0A1D0A36" w14:textId="77777777" w:rsidR="00BC5314" w:rsidRDefault="005A695C">
            <w:pPr>
              <w:widowControl w:val="0"/>
              <w:tabs>
                <w:tab w:val="left" w:pos="330"/>
              </w:tabs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Количество обрабатываемых архивных заявок</w:t>
            </w:r>
          </w:p>
        </w:tc>
      </w:tr>
      <w:tr w:rsidR="00BC5314" w14:paraId="29582C0F" w14:textId="77777777">
        <w:trPr>
          <w:trHeight w:val="691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8D9ECE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5.2.</w:t>
            </w:r>
          </w:p>
        </w:tc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123BE6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90B216" w14:textId="77777777" w:rsidR="00BC5314" w:rsidRDefault="005A695C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Организация профессиональной подготовки, переподготовки, повышения квалификации работников, специалистов учреждения</w:t>
            </w:r>
          </w:p>
        </w:tc>
        <w:tc>
          <w:tcPr>
            <w:tcW w:w="51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CAD10" w14:textId="77777777" w:rsidR="00BC5314" w:rsidRDefault="005A695C">
            <w:pPr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Количество специалистов, прошедших профессиональную подготовку, переподготовку, повышения квалификации </w:t>
            </w:r>
          </w:p>
        </w:tc>
      </w:tr>
    </w:tbl>
    <w:p w14:paraId="369F0ED8" w14:textId="77777777" w:rsidR="00BC5314" w:rsidRDefault="00BC5314">
      <w:pPr>
        <w:sectPr w:rsidR="00BC5314">
          <w:headerReference w:type="default" r:id="rId10"/>
          <w:pgSz w:w="16838" w:h="11905" w:orient="landscape"/>
          <w:pgMar w:top="1134" w:right="1134" w:bottom="851" w:left="425" w:header="0" w:footer="0" w:gutter="0"/>
          <w:cols w:space="720"/>
        </w:sectPr>
      </w:pPr>
    </w:p>
    <w:p w14:paraId="1AC29B82" w14:textId="4ED1987C" w:rsidR="00C628B0" w:rsidRDefault="005A695C" w:rsidP="00C628B0">
      <w:pPr>
        <w:ind w:left="-8931"/>
        <w:jc w:val="center"/>
        <w:outlineLvl w:val="0"/>
        <w:rPr>
          <w:rFonts w:ascii="Times New Roman" w:hAnsi="Times New Roman"/>
          <w:sz w:val="26"/>
        </w:rPr>
      </w:pPr>
      <w:bookmarkStart w:id="10" w:name="P697"/>
      <w:bookmarkEnd w:id="10"/>
      <w:r>
        <w:rPr>
          <w:rFonts w:ascii="Times New Roman" w:hAnsi="Times New Roman"/>
          <w:sz w:val="26"/>
        </w:rPr>
        <w:lastRenderedPageBreak/>
        <w:t>Раздел 4. Финансовое обес</w:t>
      </w:r>
      <w:r w:rsidR="00C628B0">
        <w:rPr>
          <w:rFonts w:ascii="Times New Roman" w:hAnsi="Times New Roman"/>
          <w:sz w:val="26"/>
        </w:rPr>
        <w:t>печение муниципальной программы</w:t>
      </w:r>
    </w:p>
    <w:p w14:paraId="59D3B040" w14:textId="77777777" w:rsidR="00C628B0" w:rsidRDefault="00C628B0" w:rsidP="00C628B0">
      <w:pPr>
        <w:ind w:left="-8931"/>
        <w:jc w:val="center"/>
        <w:outlineLvl w:val="0"/>
        <w:rPr>
          <w:rFonts w:ascii="Times New Roman" w:hAnsi="Times New Roman"/>
          <w:sz w:val="26"/>
        </w:rPr>
      </w:pPr>
    </w:p>
    <w:tbl>
      <w:tblPr>
        <w:tblW w:w="15446" w:type="dxa"/>
        <w:tblInd w:w="-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2571"/>
        <w:gridCol w:w="1718"/>
        <w:gridCol w:w="1783"/>
        <w:gridCol w:w="1151"/>
        <w:gridCol w:w="1151"/>
        <w:gridCol w:w="1261"/>
        <w:gridCol w:w="1273"/>
        <w:gridCol w:w="1276"/>
        <w:gridCol w:w="1275"/>
        <w:gridCol w:w="1276"/>
      </w:tblGrid>
      <w:tr w:rsidR="00AE4FAF" w:rsidRPr="00C628B0" w14:paraId="13CB2398" w14:textId="77777777" w:rsidTr="00C628B0">
        <w:trPr>
          <w:trHeight w:val="9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38E711F" w14:textId="6FE9A40E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A9678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Наименование раздела муниципальной программы, основного мероприятия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9A114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средств бюджета МО ГО «Охинский»</w:t>
            </w:r>
          </w:p>
        </w:tc>
        <w:tc>
          <w:tcPr>
            <w:tcW w:w="10446" w:type="dxa"/>
            <w:gridSpan w:val="8"/>
            <w:shd w:val="clear" w:color="auto" w:fill="auto"/>
            <w:vAlign w:val="center"/>
            <w:hideMark/>
          </w:tcPr>
          <w:p w14:paraId="13A09D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Объем финансирования (тыс. руб.)</w:t>
            </w:r>
          </w:p>
        </w:tc>
      </w:tr>
      <w:tr w:rsidR="00AE4FAF" w:rsidRPr="00C628B0" w14:paraId="588D3303" w14:textId="77777777" w:rsidTr="00C628B0">
        <w:trPr>
          <w:trHeight w:val="960"/>
        </w:trPr>
        <w:tc>
          <w:tcPr>
            <w:tcW w:w="711" w:type="dxa"/>
            <w:vMerge/>
            <w:shd w:val="clear" w:color="000000" w:fill="FFFFFF"/>
            <w:vAlign w:val="center"/>
            <w:hideMark/>
          </w:tcPr>
          <w:p w14:paraId="7321415A" w14:textId="030850A5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DD5104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1DF6ED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3AC9E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42BD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B5A9E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E7D3A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5319E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AA712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C34E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B742D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AE4FAF" w:rsidRPr="00C628B0" w14:paraId="48335B58" w14:textId="77777777" w:rsidTr="00C628B0">
        <w:trPr>
          <w:trHeight w:val="30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3BEAD7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3B555D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54E4AF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435B8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BF6C8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588F6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253A1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D6B14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FA27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D5DD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A91FB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AE4FAF" w:rsidRPr="00C628B0" w14:paraId="2ABC045E" w14:textId="77777777" w:rsidTr="00C628B0">
        <w:trPr>
          <w:trHeight w:val="48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54415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00B53C9" w14:textId="10A1D179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Поддержка социальных и общественных инициатив населения городского округа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D9A228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D2C87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067E0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8126,40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C2302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1254,60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61AFE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1421,30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4A0D6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1547,20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463A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1255,90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3ED7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CD01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1346,90</w:t>
            </w:r>
          </w:p>
        </w:tc>
      </w:tr>
      <w:tr w:rsidR="00AE4FAF" w:rsidRPr="00C628B0" w14:paraId="3728F0D5" w14:textId="77777777" w:rsidTr="00C628B0">
        <w:trPr>
          <w:trHeight w:val="660"/>
        </w:trPr>
        <w:tc>
          <w:tcPr>
            <w:tcW w:w="711" w:type="dxa"/>
            <w:vMerge/>
            <w:vAlign w:val="center"/>
            <w:hideMark/>
          </w:tcPr>
          <w:p w14:paraId="0A00613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B9E575E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8A8991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1CC40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C19A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8126,40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554A6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1254,60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8B96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1421,30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50F76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1547,20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2EE8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1255,90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87D1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8757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1346,90</w:t>
            </w:r>
          </w:p>
        </w:tc>
      </w:tr>
      <w:tr w:rsidR="00AE4FAF" w:rsidRPr="00C628B0" w14:paraId="4EDC1FC4" w14:textId="77777777" w:rsidTr="00C628B0">
        <w:trPr>
          <w:trHeight w:val="55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8ABE2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352816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Предоставление бесплатного проезда отдельной категории граждан в автомобильном пассажирском транспорте (кроме такси)  в соответствии с Решением Собрания МО городской округ "Охинский" от 26.11.2015 № 5.27-2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E00AC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AEFB3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D214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7233,60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E6ECE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C02D4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1269,90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3A767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84D4A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263D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1160,50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23CF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1206,90</w:t>
            </w:r>
          </w:p>
        </w:tc>
      </w:tr>
      <w:tr w:rsidR="00AE4FAF" w:rsidRPr="00C628B0" w14:paraId="0CE134A7" w14:textId="77777777" w:rsidTr="00C628B0">
        <w:trPr>
          <w:trHeight w:val="575"/>
        </w:trPr>
        <w:tc>
          <w:tcPr>
            <w:tcW w:w="711" w:type="dxa"/>
            <w:vMerge/>
            <w:vAlign w:val="center"/>
            <w:hideMark/>
          </w:tcPr>
          <w:p w14:paraId="6DBB79D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C3F276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DD811C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52E09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3B04D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7233,60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D369B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2E928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1269,90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5B8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FEC7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1115,90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F3308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1160,50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CDE5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1206,90</w:t>
            </w:r>
          </w:p>
        </w:tc>
      </w:tr>
      <w:tr w:rsidR="00AE4FAF" w:rsidRPr="00C628B0" w14:paraId="24C473CF" w14:textId="77777777" w:rsidTr="00C628B0">
        <w:trPr>
          <w:trHeight w:val="480"/>
        </w:trPr>
        <w:tc>
          <w:tcPr>
            <w:tcW w:w="711" w:type="dxa"/>
            <w:vMerge/>
            <w:vAlign w:val="center"/>
            <w:hideMark/>
          </w:tcPr>
          <w:p w14:paraId="36ADA11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E08DE1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53C2A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03D72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541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892,80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5F79A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181,40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6EE39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C30F9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DC1E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09C8E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1745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</w:tr>
      <w:tr w:rsidR="00AE4FAF" w:rsidRPr="00C628B0" w14:paraId="18DCE7CE" w14:textId="77777777" w:rsidTr="00C628B0">
        <w:trPr>
          <w:trHeight w:val="795"/>
        </w:trPr>
        <w:tc>
          <w:tcPr>
            <w:tcW w:w="711" w:type="dxa"/>
            <w:vMerge/>
            <w:vAlign w:val="center"/>
            <w:hideMark/>
          </w:tcPr>
          <w:p w14:paraId="1F9B9E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012ACC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77A481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92CB4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1D64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892,80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9A4D5F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181,40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3B24F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93A2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CC345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5746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29BA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140,00</w:t>
            </w:r>
          </w:p>
        </w:tc>
      </w:tr>
      <w:tr w:rsidR="00AE4FAF" w:rsidRPr="00C628B0" w14:paraId="64E53FAC" w14:textId="77777777" w:rsidTr="00C628B0">
        <w:trPr>
          <w:trHeight w:val="145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6DB5766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658CC3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Обеспечение освещения деятельности органов местного самоуправления муниципального образования городской округ «Охинский» в средствах массовой информации»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6439F2E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E281B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AA3A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115013,10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A04D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B9E59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16012,90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AA985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16653,40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80FE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21999,80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3B5E2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22448,60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CC6F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22806,10</w:t>
            </w:r>
          </w:p>
        </w:tc>
      </w:tr>
      <w:tr w:rsidR="00AE4FAF" w:rsidRPr="00C628B0" w14:paraId="222F381F" w14:textId="77777777" w:rsidTr="00C628B0">
        <w:trPr>
          <w:trHeight w:val="735"/>
        </w:trPr>
        <w:tc>
          <w:tcPr>
            <w:tcW w:w="711" w:type="dxa"/>
            <w:vMerge/>
            <w:vAlign w:val="center"/>
            <w:hideMark/>
          </w:tcPr>
          <w:p w14:paraId="49C8A50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1705EA1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EEB12D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B3E9F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C787E8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115013,10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9A18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3B410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16012,90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DF7879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16653,40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1A54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21999,80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92E2A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22448,60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365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22806,10</w:t>
            </w:r>
          </w:p>
        </w:tc>
      </w:tr>
      <w:tr w:rsidR="00AE4FAF" w:rsidRPr="00C628B0" w14:paraId="174BDAF8" w14:textId="77777777" w:rsidTr="00C628B0">
        <w:trPr>
          <w:trHeight w:val="51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0888B4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7F754E6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Размещение материалов в печатных средствах массовой информации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24CE1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69C0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1236D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82368,00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CECF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FDB21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10610,00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2A5C9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11034,40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345A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16703,80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C8BA7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16940,80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99B1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17079,00</w:t>
            </w:r>
          </w:p>
        </w:tc>
      </w:tr>
      <w:tr w:rsidR="00AE4FAF" w:rsidRPr="00C628B0" w14:paraId="0A71C708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41C17F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4D017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E17E44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59CB0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71EFC3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82368,00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BEDC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10000,00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7253EC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10610,00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AE729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11034,40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3A48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16703,80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40014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16940,80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1714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17079,00</w:t>
            </w:r>
          </w:p>
        </w:tc>
      </w:tr>
      <w:tr w:rsidR="00AE4FAF" w:rsidRPr="00C628B0" w14:paraId="542E20AB" w14:textId="77777777" w:rsidTr="00C628B0">
        <w:trPr>
          <w:trHeight w:val="48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9ED2C3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AC5F7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Размещение материалов в эфире телевещания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7A92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9824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DBE01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32645,10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D429C5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F746F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5402,90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0F5B0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5619,00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87F3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5296,00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8807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5507,80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8ABA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5727,10</w:t>
            </w:r>
          </w:p>
        </w:tc>
      </w:tr>
      <w:tr w:rsidR="00AE4FAF" w:rsidRPr="00C628B0" w14:paraId="411734F8" w14:textId="77777777" w:rsidTr="00C628B0">
        <w:trPr>
          <w:trHeight w:val="630"/>
        </w:trPr>
        <w:tc>
          <w:tcPr>
            <w:tcW w:w="711" w:type="dxa"/>
            <w:vMerge/>
            <w:vAlign w:val="center"/>
            <w:hideMark/>
          </w:tcPr>
          <w:p w14:paraId="08A82F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7263F7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15C9C1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DC96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1918F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32645,10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84C9C4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5092,30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13DD0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5402,90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B1441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5619,00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2BFA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5296,00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93CD66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5507,80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FAFF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5727,10</w:t>
            </w:r>
          </w:p>
        </w:tc>
      </w:tr>
      <w:tr w:rsidR="00AE4FAF" w:rsidRPr="00C628B0" w14:paraId="4DCC27F6" w14:textId="77777777" w:rsidTr="00C628B0">
        <w:trPr>
          <w:trHeight w:val="46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257DE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6FF0FE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Совершенствование системы поддержки граждан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B5DEAD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D0770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1815C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130727,40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BBC8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18617,60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002A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22097,00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7526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23022,00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5F38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21582,20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2F565F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22599,10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54C3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22809,50</w:t>
            </w:r>
          </w:p>
        </w:tc>
      </w:tr>
      <w:tr w:rsidR="00AE4FAF" w:rsidRPr="00C628B0" w14:paraId="17923023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C25D87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EE2DB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65D83B3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C9254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4B7F0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130776,20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FA552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18652,40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509B5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22097,00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36446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23022,00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FDED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21582,20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09CD4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22606,10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967EF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22816,50</w:t>
            </w:r>
          </w:p>
        </w:tc>
      </w:tr>
      <w:tr w:rsidR="00AE4FAF" w:rsidRPr="00C628B0" w14:paraId="4F845A92" w14:textId="77777777" w:rsidTr="00C628B0">
        <w:trPr>
          <w:trHeight w:val="750"/>
        </w:trPr>
        <w:tc>
          <w:tcPr>
            <w:tcW w:w="711" w:type="dxa"/>
            <w:vMerge/>
            <w:vAlign w:val="center"/>
            <w:hideMark/>
          </w:tcPr>
          <w:p w14:paraId="5E4D771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DEBF6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86139D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4F4D7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EDE7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DCC3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44199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3BB83A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B559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72EF5E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9D45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46D60E4" w14:textId="77777777" w:rsidTr="00C628B0">
        <w:trPr>
          <w:trHeight w:val="79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239378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6B79B1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27.03.2003 № 2.24-9 «О Положении о звании «Почетный гражданин города Охи»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6A505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3E0C2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A179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5717,70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DB920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747,40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232E1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1007,20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110E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1079,70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67CA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881,40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AC13E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996,70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990B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1005,30</w:t>
            </w:r>
          </w:p>
        </w:tc>
      </w:tr>
      <w:tr w:rsidR="00AE4FAF" w:rsidRPr="00C628B0" w14:paraId="5B838500" w14:textId="77777777" w:rsidTr="00C628B0">
        <w:trPr>
          <w:trHeight w:val="675"/>
        </w:trPr>
        <w:tc>
          <w:tcPr>
            <w:tcW w:w="711" w:type="dxa"/>
            <w:vMerge/>
            <w:vAlign w:val="center"/>
            <w:hideMark/>
          </w:tcPr>
          <w:p w14:paraId="232AFA6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D4E05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BB02A4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0538F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BA14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5717,70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B4BD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747,40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9D3A68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1007,20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7A8A8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1079,70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54B1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881,40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82F4E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996,70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ECC6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1005,30</w:t>
            </w:r>
          </w:p>
        </w:tc>
      </w:tr>
      <w:tr w:rsidR="00AE4FAF" w:rsidRPr="00C628B0" w14:paraId="4FDE894C" w14:textId="77777777" w:rsidTr="00C628B0">
        <w:trPr>
          <w:trHeight w:val="73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F9244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09539FC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16.10.2010 № 4.18-2 «О пенсионном обеспечении лиц, замещавших муниципальные должности и муниципальных служащих в МО ГО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8268D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A0F8E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1E3D2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95445,50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C165E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13564,30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12A1BC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16008,50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777B3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16889,30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3D50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15654,80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95579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16563,40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1B28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16765,20</w:t>
            </w:r>
          </w:p>
        </w:tc>
      </w:tr>
      <w:tr w:rsidR="00AE4FAF" w:rsidRPr="00C628B0" w14:paraId="2C94C8AC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745FB4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2C4D3D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00AA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8A00C6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F07D0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95445,50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9C9968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13564,30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5A086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16008,50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556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16889,30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947A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15654,80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26F8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16563,40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1A57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16765,20</w:t>
            </w:r>
          </w:p>
        </w:tc>
      </w:tr>
      <w:tr w:rsidR="00AE4FAF" w:rsidRPr="00C628B0" w14:paraId="29028388" w14:textId="77777777" w:rsidTr="00C628B0">
        <w:trPr>
          <w:trHeight w:val="108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E326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3F5583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25.06.2015 № 5.21-1 «О создании благоприятных условий в целях привлечения медицинских работников для работы в учреждениях здравоохранения, расположенных на территории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EA7B7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34772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703B1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28510,20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3BE0A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4167,90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CAC03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4902,30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07C8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A708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10E4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2254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</w:tr>
      <w:tr w:rsidR="00AE4FAF" w:rsidRPr="00C628B0" w14:paraId="145D041B" w14:textId="77777777" w:rsidTr="00C628B0">
        <w:trPr>
          <w:trHeight w:val="1215"/>
        </w:trPr>
        <w:tc>
          <w:tcPr>
            <w:tcW w:w="711" w:type="dxa"/>
            <w:vMerge/>
            <w:vAlign w:val="center"/>
            <w:hideMark/>
          </w:tcPr>
          <w:p w14:paraId="607CB08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A8D06C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F49008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EA693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778B9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28510,20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67012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4167,90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3A4CE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4902,30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49986A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CFC3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93C7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49195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4860,00</w:t>
            </w:r>
          </w:p>
        </w:tc>
      </w:tr>
      <w:tr w:rsidR="00AE4FAF" w:rsidRPr="00C628B0" w14:paraId="7603EC24" w14:textId="77777777" w:rsidTr="00C628B0">
        <w:trPr>
          <w:trHeight w:val="6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F7344D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3.4.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1423EA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жилья на вторичном рынке для медицинских работников - участников подпрограммы "Кадровое обеспечение системы здравоохранения" государственной программы Сахалинской области "Развитие здравоохранения в Сахалинской области на 2014 - 2020 годы"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40F880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86A93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BA868A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16C333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59A2FE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D0AF96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EAA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9D9E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D8FA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34C18B17" w14:textId="77777777" w:rsidTr="00C628B0">
        <w:trPr>
          <w:trHeight w:val="630"/>
        </w:trPr>
        <w:tc>
          <w:tcPr>
            <w:tcW w:w="711" w:type="dxa"/>
            <w:vMerge/>
            <w:vAlign w:val="center"/>
            <w:hideMark/>
          </w:tcPr>
          <w:p w14:paraId="0F870AF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ABBFF7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94372D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B9A2F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1C0EB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206D99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27B65D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A2095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0F9FE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7534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7D7A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1FBB2956" w14:textId="77777777" w:rsidTr="00C628B0">
        <w:trPr>
          <w:trHeight w:val="1755"/>
        </w:trPr>
        <w:tc>
          <w:tcPr>
            <w:tcW w:w="711" w:type="dxa"/>
            <w:vMerge/>
            <w:vAlign w:val="center"/>
            <w:hideMark/>
          </w:tcPr>
          <w:p w14:paraId="0001B6D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CF320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3BE7EE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E161A4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0FB44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427539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262C4B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C5E3A2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E9BB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D520A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16C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A800F66" w14:textId="77777777" w:rsidTr="00C628B0">
        <w:trPr>
          <w:trHeight w:val="70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A2D97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3.5.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7223232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Реализация Решения Собрания МО городской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округ «Охинский» от 28.06.2018 № 5.64-7 «О внесении изменений и дополнений в Положение о Почетной грамоте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9083B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BDD92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E3ADB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0EC7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FEA7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C6094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1ECE7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8E277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0E66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</w:tr>
      <w:tr w:rsidR="00AE4FAF" w:rsidRPr="00C628B0" w14:paraId="01EA39AD" w14:textId="77777777" w:rsidTr="00C628B0">
        <w:trPr>
          <w:trHeight w:val="1605"/>
        </w:trPr>
        <w:tc>
          <w:tcPr>
            <w:tcW w:w="711" w:type="dxa"/>
            <w:vMerge/>
            <w:vAlign w:val="center"/>
            <w:hideMark/>
          </w:tcPr>
          <w:p w14:paraId="1DDBAB6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F4B3EE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4B8C50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6BCF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F2E4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414,00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24696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17AD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7461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C5BC2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7D04E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4E5A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</w:tr>
      <w:tr w:rsidR="00AE4FAF" w:rsidRPr="00C628B0" w14:paraId="113AA6D0" w14:textId="77777777" w:rsidTr="00C628B0">
        <w:trPr>
          <w:trHeight w:val="64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1B35A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3.6.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897FA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Решения Собрания МО городской округ «Охинский» от 28.06.2018 № 5.64-5 «О внесении изменений и дополнений в Положение о Почетной грамоте Собрания муниципального образования городской округ «Охинский»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696ECB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Собрание МО ГО "Охинский"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A9293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3907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619,00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AF012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EFDD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B17EE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253D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FC490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EB201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</w:tr>
      <w:tr w:rsidR="00AE4FAF" w:rsidRPr="00C628B0" w14:paraId="737ECD55" w14:textId="77777777" w:rsidTr="00C628B0">
        <w:trPr>
          <w:trHeight w:val="1755"/>
        </w:trPr>
        <w:tc>
          <w:tcPr>
            <w:tcW w:w="711" w:type="dxa"/>
            <w:vMerge/>
            <w:vAlign w:val="center"/>
            <w:hideMark/>
          </w:tcPr>
          <w:p w14:paraId="121E439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E13FA6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F79451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A5D36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4F7822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619,00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49F07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D9A98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EE720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D268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FE18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1061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110,00</w:t>
            </w:r>
          </w:p>
        </w:tc>
      </w:tr>
      <w:tr w:rsidR="00AE4FAF" w:rsidRPr="00C628B0" w14:paraId="704B43FB" w14:textId="77777777" w:rsidTr="00C628B0">
        <w:trPr>
          <w:trHeight w:val="42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9820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3.7.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011B1A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Реализация Положения о ценном  и (или) памятном подарках муниципального образования городской округ "Охинский"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07E526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14:paraId="7CF687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8A623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21,00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38BEA0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14:paraId="042DE1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14:paraId="6F30D3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3F3193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6BFC506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9A594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34212A6" w14:textId="77777777" w:rsidTr="00C628B0">
        <w:trPr>
          <w:trHeight w:val="420"/>
        </w:trPr>
        <w:tc>
          <w:tcPr>
            <w:tcW w:w="711" w:type="dxa"/>
            <w:vMerge/>
            <w:vAlign w:val="center"/>
            <w:hideMark/>
          </w:tcPr>
          <w:p w14:paraId="127BF28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8136F0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5C96EE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УКСиДМ</w:t>
            </w:r>
          </w:p>
        </w:tc>
        <w:tc>
          <w:tcPr>
            <w:tcW w:w="1783" w:type="dxa"/>
            <w:vMerge/>
            <w:vAlign w:val="center"/>
            <w:hideMark/>
          </w:tcPr>
          <w:p w14:paraId="253858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9E40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vMerge/>
            <w:vAlign w:val="center"/>
            <w:hideMark/>
          </w:tcPr>
          <w:p w14:paraId="3B250EB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17B317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4CAA43A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AF1517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6CF94E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4913F9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4FAF" w:rsidRPr="00C628B0" w14:paraId="3486D03C" w14:textId="77777777" w:rsidTr="00C628B0">
        <w:trPr>
          <w:trHeight w:val="1080"/>
        </w:trPr>
        <w:tc>
          <w:tcPr>
            <w:tcW w:w="711" w:type="dxa"/>
            <w:vMerge/>
            <w:vAlign w:val="center"/>
            <w:hideMark/>
          </w:tcPr>
          <w:p w14:paraId="18D22F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268355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02D2A48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УО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5FF37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0E41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69,80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CE14E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34,80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A9553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DA545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6F1D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9DD93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68D3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7,00</w:t>
            </w:r>
          </w:p>
        </w:tc>
      </w:tr>
      <w:tr w:rsidR="00AE4FAF" w:rsidRPr="00C628B0" w14:paraId="622E5821" w14:textId="77777777" w:rsidTr="00C628B0">
        <w:trPr>
          <w:trHeight w:val="61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2EF55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3.8.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2B009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Реализация Закона Сахалинской области от 3 августа 2009 года № 80-ЗО " О наделении органов местного самоуправления государственными полномочиями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Сахалинской области по опеке и попечительству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65D29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06C8B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24EE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395B8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79F1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03D83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E63E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6066C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72623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41979750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26F7D1E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C3CD56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4D295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DC894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03A4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BD12C1" w14:textId="77777777" w:rsidR="00AE4FAF" w:rsidRPr="00C628B0" w:rsidRDefault="00AE4FAF" w:rsidP="00AE4FAF">
            <w:pPr>
              <w:jc w:val="right"/>
              <w:rPr>
                <w:rFonts w:cs="Calibri"/>
              </w:rPr>
            </w:pPr>
            <w:r w:rsidRPr="00C628B0">
              <w:rPr>
                <w:rFonts w:cs="Calibri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98564D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D7B116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569EB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12A7D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BED8F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659EB8C2" w14:textId="77777777" w:rsidTr="00C628B0">
        <w:trPr>
          <w:trHeight w:val="810"/>
        </w:trPr>
        <w:tc>
          <w:tcPr>
            <w:tcW w:w="711" w:type="dxa"/>
            <w:vMerge/>
            <w:vAlign w:val="center"/>
            <w:hideMark/>
          </w:tcPr>
          <w:p w14:paraId="6F94A87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50F8CE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09CA8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4E6B3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1837C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C575DA6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EB0845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D1F2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53F742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58B69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60B8C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6A8049BA" w14:textId="77777777" w:rsidTr="00C628B0">
        <w:trPr>
          <w:trHeight w:val="58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522E95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775E29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Устойчивое развитие коренных малочисленных народов Севера Сахалинской области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25FD37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401D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B5A40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42562,63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A63958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6118,50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96C8A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7007,70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411DE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6915,30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8CF1B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7252,354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213E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7447,25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5F63B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7821,52</w:t>
            </w:r>
          </w:p>
        </w:tc>
      </w:tr>
      <w:tr w:rsidR="00AE4FAF" w:rsidRPr="00C628B0" w14:paraId="645611D4" w14:textId="77777777" w:rsidTr="00C628B0">
        <w:trPr>
          <w:trHeight w:val="735"/>
        </w:trPr>
        <w:tc>
          <w:tcPr>
            <w:tcW w:w="711" w:type="dxa"/>
            <w:vMerge/>
            <w:vAlign w:val="center"/>
            <w:hideMark/>
          </w:tcPr>
          <w:p w14:paraId="569948E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18E81B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312FB02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3458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2249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42329,18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5A6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6078,50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6586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7007,70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0DD03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6915,30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EF1B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7158,910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0F98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7447,25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69EA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7721,52</w:t>
            </w:r>
          </w:p>
        </w:tc>
      </w:tr>
      <w:tr w:rsidR="00AE4FAF" w:rsidRPr="00C628B0" w14:paraId="38D09512" w14:textId="77777777" w:rsidTr="00C628B0">
        <w:trPr>
          <w:trHeight w:val="765"/>
        </w:trPr>
        <w:tc>
          <w:tcPr>
            <w:tcW w:w="711" w:type="dxa"/>
            <w:vMerge/>
            <w:vAlign w:val="center"/>
            <w:hideMark/>
          </w:tcPr>
          <w:p w14:paraId="54F6F06B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072231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5BA257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3C31D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D5065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550D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9E42C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1791D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7DAE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69718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93C3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AE4FAF" w:rsidRPr="00C628B0" w14:paraId="1326A007" w14:textId="77777777" w:rsidTr="00C628B0">
        <w:trPr>
          <w:trHeight w:val="16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34F3A6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257FF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Развитие и модернизация традиционной хозяйственной деятельности на основе стимулирования экономической деятельности общин и родовых хозяйств коренных малочисленных народов Севера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4DFB8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КУМИиЭ, 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5B375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09E9F2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9890,60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04C56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B92C49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1487,60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88DAF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1661,78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9037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1728,252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DB0FE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1797,39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142D9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1869,28</w:t>
            </w:r>
          </w:p>
        </w:tc>
      </w:tr>
      <w:tr w:rsidR="00AE4FAF" w:rsidRPr="00C628B0" w14:paraId="362774BF" w14:textId="77777777" w:rsidTr="00C628B0">
        <w:trPr>
          <w:trHeight w:val="660"/>
        </w:trPr>
        <w:tc>
          <w:tcPr>
            <w:tcW w:w="711" w:type="dxa"/>
            <w:vMerge/>
            <w:vAlign w:val="center"/>
            <w:hideMark/>
          </w:tcPr>
          <w:p w14:paraId="4BD5E4A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7B2297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8EDC70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4F8F0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D265EA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0A39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75982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FE8FA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CD870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2C2349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687A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2BB5D66D" w14:textId="77777777" w:rsidTr="00C628B0">
        <w:trPr>
          <w:trHeight w:val="510"/>
        </w:trPr>
        <w:tc>
          <w:tcPr>
            <w:tcW w:w="711" w:type="dxa"/>
            <w:vMerge/>
            <w:vAlign w:val="center"/>
            <w:hideMark/>
          </w:tcPr>
          <w:p w14:paraId="22B6886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F9B6FB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918D3D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8285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24320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9890,60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4173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1346,30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00D7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1487,60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16A308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1661,778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D50A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1728,252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4F17D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1797,39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780D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1869,28</w:t>
            </w:r>
          </w:p>
        </w:tc>
      </w:tr>
      <w:tr w:rsidR="00AE4FAF" w:rsidRPr="00C628B0" w14:paraId="2C7A6291" w14:textId="77777777" w:rsidTr="00C628B0">
        <w:trPr>
          <w:trHeight w:val="13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9EFD77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12A79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Обновление и модернизация инфраструктуры в местах традиционного проживания и традиционной хозяйственной деятельности коренных народов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57A77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"ЭТУ"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65773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ED2D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F28E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0526B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F85E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6156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3F20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D903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76405EC8" w14:textId="77777777" w:rsidTr="00C628B0">
        <w:trPr>
          <w:trHeight w:val="405"/>
        </w:trPr>
        <w:tc>
          <w:tcPr>
            <w:tcW w:w="711" w:type="dxa"/>
            <w:vMerge/>
            <w:vAlign w:val="center"/>
            <w:hideMark/>
          </w:tcPr>
          <w:p w14:paraId="6E2418E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9DD74DE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FD9662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230C9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4B2CD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6327,10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A8FBA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F0A5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9106D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6430C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938,104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54DCC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A7D91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22DFDE5" w14:textId="77777777" w:rsidTr="00C628B0">
        <w:trPr>
          <w:trHeight w:val="67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1E8122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4.2.1.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B1689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топлива для дизельных генераторов</w:t>
            </w:r>
          </w:p>
        </w:tc>
        <w:tc>
          <w:tcPr>
            <w:tcW w:w="1718" w:type="dxa"/>
            <w:vMerge/>
            <w:vAlign w:val="center"/>
            <w:hideMark/>
          </w:tcPr>
          <w:p w14:paraId="0A9C784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FBE0F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9723D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EA9E51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6C693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B0DB2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8CC8F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F06094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9E3A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C9B8B9E" w14:textId="77777777" w:rsidTr="00C628B0">
        <w:trPr>
          <w:trHeight w:val="585"/>
        </w:trPr>
        <w:tc>
          <w:tcPr>
            <w:tcW w:w="711" w:type="dxa"/>
            <w:vMerge/>
            <w:vAlign w:val="center"/>
            <w:hideMark/>
          </w:tcPr>
          <w:p w14:paraId="4972273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57277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992132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3F613A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5D3F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6320,55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E61487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525A4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02736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901,902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5DE9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931,548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CDB56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969,06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58CFB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1008,14</w:t>
            </w:r>
          </w:p>
        </w:tc>
      </w:tr>
      <w:tr w:rsidR="00AE4FAF" w:rsidRPr="00C628B0" w14:paraId="56460327" w14:textId="77777777" w:rsidTr="00C628B0">
        <w:trPr>
          <w:trHeight w:val="67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564811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4.3.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5C4F1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Сохранение и развитие самобытной культуры коренных народов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0F6175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КУМИиЭ, 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8F570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ADDEE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2836,94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006C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5F0AA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F2955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B3BB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63,916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D27B9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66,47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0802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69,13</w:t>
            </w:r>
          </w:p>
        </w:tc>
      </w:tr>
      <w:tr w:rsidR="00AE4FAF" w:rsidRPr="00C628B0" w14:paraId="6E9B6E5F" w14:textId="77777777" w:rsidTr="00C628B0">
        <w:trPr>
          <w:trHeight w:val="600"/>
        </w:trPr>
        <w:tc>
          <w:tcPr>
            <w:tcW w:w="711" w:type="dxa"/>
            <w:vMerge/>
            <w:vAlign w:val="center"/>
            <w:hideMark/>
          </w:tcPr>
          <w:p w14:paraId="56F3C93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17BC3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3F5171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C84A9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85DBD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2836,94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394C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56,00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43B89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B264F5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BE90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63,916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AA103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66,47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3D6D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69,13</w:t>
            </w:r>
          </w:p>
        </w:tc>
      </w:tr>
      <w:tr w:rsidR="00AE4FAF" w:rsidRPr="00C628B0" w14:paraId="721CED48" w14:textId="77777777" w:rsidTr="00C628B0">
        <w:trPr>
          <w:trHeight w:val="79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5BE61DC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4.4.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6126C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Ремонт жилья коренных народов в местах их традиционного проживания и традиционной хозяйственной деятельности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2BCF12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"УКС"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1F4C8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C09F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15698,07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A661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2341,10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7F8410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9E359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FB9F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2705,521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D32E76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2710,24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E3CC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2918,09</w:t>
            </w:r>
          </w:p>
        </w:tc>
      </w:tr>
      <w:tr w:rsidR="00AE4FAF" w:rsidRPr="00C628B0" w14:paraId="1C487641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AC7C49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CCA73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238FB0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F03C9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452C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15358,07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BBB96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2301,10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8E7C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354988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2523,122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6D72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2605,521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4C9B13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2710,24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9FFA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2818,09</w:t>
            </w:r>
          </w:p>
        </w:tc>
      </w:tr>
      <w:tr w:rsidR="00AE4FAF" w:rsidRPr="00C628B0" w14:paraId="74424224" w14:textId="77777777" w:rsidTr="00C628B0">
        <w:trPr>
          <w:trHeight w:val="57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22ED51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055ED2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21C847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B6515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FFFE4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F3B1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DE2369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550D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FD89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885F69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5209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47FE71C" w14:textId="77777777" w:rsidTr="00C628B0">
        <w:trPr>
          <w:trHeight w:val="720"/>
        </w:trPr>
        <w:tc>
          <w:tcPr>
            <w:tcW w:w="711" w:type="dxa"/>
            <w:shd w:val="clear" w:color="000000" w:fill="FFFFFF"/>
            <w:vAlign w:val="center"/>
            <w:hideMark/>
          </w:tcPr>
          <w:p w14:paraId="2CF061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000000" w:fill="FFFFFF"/>
            <w:vAlign w:val="center"/>
            <w:hideMark/>
          </w:tcPr>
          <w:p w14:paraId="1CD77B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000000" w:fill="FFFFFF"/>
            <w:vAlign w:val="center"/>
            <w:hideMark/>
          </w:tcPr>
          <w:p w14:paraId="1199833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94C6D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42076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440,00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C629E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E789AC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3D5CD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2978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E0DC49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3CCC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</w:tr>
      <w:tr w:rsidR="00AE4FAF" w:rsidRPr="00C628B0" w14:paraId="60059EF6" w14:textId="77777777" w:rsidTr="00C628B0">
        <w:trPr>
          <w:trHeight w:val="165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9D1E5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4.5.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04579E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Обеспечение питанием в течение учебного года обучающихся из числа коренных народов, осваивающих образовательные программы основного общего и среднего общего образования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3060172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16636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94775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6279,24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580C95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598,20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8B901C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C85C3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1187,880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A5076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1235,304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01ABA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1284,78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C6F2C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1336,08</w:t>
            </w:r>
          </w:p>
        </w:tc>
      </w:tr>
      <w:tr w:rsidR="00AE4FAF" w:rsidRPr="00C628B0" w14:paraId="7519B0EC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52B01F8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9B667E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5BD6F1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F5BEB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768E7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6279,24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344E5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598,20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51680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637,00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5E98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1187,880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0BD6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1235,304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1FEC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1284,78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35E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1336,08</w:t>
            </w:r>
          </w:p>
        </w:tc>
      </w:tr>
      <w:tr w:rsidR="00AE4FAF" w:rsidRPr="00C628B0" w14:paraId="2065061C" w14:textId="77777777" w:rsidTr="00C628B0">
        <w:trPr>
          <w:trHeight w:val="1005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75A539A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4.6.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5EA0C4E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Обеспечение здоровым питанием детей из числа коренных народов в период летней оздоровительной кампании 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58AED6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553A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EA6EC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196,25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4CCD8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1A4123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31,50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E5AD6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F3A5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36,696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1764B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7F79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39,69</w:t>
            </w:r>
          </w:p>
        </w:tc>
      </w:tr>
      <w:tr w:rsidR="00AE4FAF" w:rsidRPr="00C628B0" w14:paraId="4D18DC7C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5EA8152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140166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2A7CE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9791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3C7D6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196,25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7BB1B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22,10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85D26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31,50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8A45D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B166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36,696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BD366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DC8CF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39,69</w:t>
            </w:r>
          </w:p>
        </w:tc>
      </w:tr>
      <w:tr w:rsidR="00AE4FAF" w:rsidRPr="00C628B0" w14:paraId="46AFBF33" w14:textId="77777777" w:rsidTr="00C628B0">
        <w:trPr>
          <w:trHeight w:val="90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4DCF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2959CB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Осуществление транспортного сообщения в места традиционного проживания и в места ведения традиционной хозяйственной деятельности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74E2E9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03596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2E8C3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3842,55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6A66F5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A0AA4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5347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E0AD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47B45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25A17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</w:tr>
      <w:tr w:rsidR="00AE4FAF" w:rsidRPr="00C628B0" w14:paraId="5C23C3BA" w14:textId="77777777" w:rsidTr="00C628B0">
        <w:trPr>
          <w:trHeight w:val="600"/>
        </w:trPr>
        <w:tc>
          <w:tcPr>
            <w:tcW w:w="711" w:type="dxa"/>
            <w:vMerge/>
            <w:vAlign w:val="center"/>
            <w:hideMark/>
          </w:tcPr>
          <w:p w14:paraId="5F46DC1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776DE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CBEF15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43D24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8A43A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3842,55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F69559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526,30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704DF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1111,90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10363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0CFA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EFA46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679DF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551,12</w:t>
            </w:r>
          </w:p>
        </w:tc>
      </w:tr>
      <w:tr w:rsidR="00AE4FAF" w:rsidRPr="00C628B0" w14:paraId="14FAE515" w14:textId="77777777" w:rsidTr="00C628B0">
        <w:trPr>
          <w:trHeight w:val="810"/>
        </w:trPr>
        <w:tc>
          <w:tcPr>
            <w:tcW w:w="711" w:type="dxa"/>
            <w:vMerge w:val="restart"/>
            <w:shd w:val="clear" w:color="000000" w:fill="FFFFFF"/>
            <w:vAlign w:val="center"/>
            <w:hideMark/>
          </w:tcPr>
          <w:p w14:paraId="63189C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4.8.</w:t>
            </w:r>
          </w:p>
        </w:tc>
        <w:tc>
          <w:tcPr>
            <w:tcW w:w="2571" w:type="dxa"/>
            <w:vMerge w:val="restart"/>
            <w:shd w:val="clear" w:color="000000" w:fill="FFFFFF"/>
            <w:vAlign w:val="center"/>
            <w:hideMark/>
          </w:tcPr>
          <w:p w14:paraId="42461F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Организация профессиональной подговки национальных кадров для родовых хозяйств и общин</w:t>
            </w:r>
          </w:p>
        </w:tc>
        <w:tc>
          <w:tcPr>
            <w:tcW w:w="1718" w:type="dxa"/>
            <w:vMerge w:val="restart"/>
            <w:shd w:val="clear" w:color="000000" w:fill="FFFFFF"/>
            <w:vAlign w:val="center"/>
            <w:hideMark/>
          </w:tcPr>
          <w:p w14:paraId="172D96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F213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EC48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AB66AF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332486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B10FD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E090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30C5AC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041D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276D1E03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783324C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D16757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1A53B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AD5A15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9AF90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450F9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1857F3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96E1F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C5AAA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A3073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1588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3BBCFAF3" w14:textId="77777777" w:rsidTr="00C628B0">
        <w:trPr>
          <w:trHeight w:val="39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202528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C7ED8E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Формирование доступной среды жизнедеятельности для инвалидов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9534598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A1BC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9D6A8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6961,10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B0AFD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582,40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FBB8B1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1087,30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8D3DB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88737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C391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BE18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1320,20</w:t>
            </w:r>
          </w:p>
        </w:tc>
      </w:tr>
      <w:tr w:rsidR="00AE4FAF" w:rsidRPr="00C628B0" w14:paraId="6B38916A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5BF409D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29E3C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E143A5C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90FB8E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B3676A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739A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4EC77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11,10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BE7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20C6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69F3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ACB21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166BE1BF" w14:textId="77777777" w:rsidTr="00C628B0">
        <w:trPr>
          <w:trHeight w:val="525"/>
        </w:trPr>
        <w:tc>
          <w:tcPr>
            <w:tcW w:w="711" w:type="dxa"/>
            <w:vMerge/>
            <w:vAlign w:val="center"/>
            <w:hideMark/>
          </w:tcPr>
          <w:p w14:paraId="742F7BC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CAC6D4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DE899CD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F612DF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E2DCE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2983,50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E4D4A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576,50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41623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1076,20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6176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195CB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07ACC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7D35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786A9D21" w14:textId="77777777" w:rsidTr="00C628B0">
        <w:trPr>
          <w:trHeight w:val="30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43C01D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3C274C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Повышение уровня доступности приоритетных объектов и услуг в приоритетных сферах жизнедеятельности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AA2F7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образования МО ГО «Охинский»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8F0569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7373E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2466,60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54F0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284,40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E8D40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851,40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DD90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EA32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ACDF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FDC49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1AE96DA" w14:textId="77777777" w:rsidTr="00C628B0">
        <w:trPr>
          <w:trHeight w:val="690"/>
        </w:trPr>
        <w:tc>
          <w:tcPr>
            <w:tcW w:w="711" w:type="dxa"/>
            <w:vMerge/>
            <w:vAlign w:val="center"/>
            <w:hideMark/>
          </w:tcPr>
          <w:p w14:paraId="2D1AEC8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CEFF1E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C1FC0A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92E6D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539445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0FEEE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1E251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280F1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B9589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C88EC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E6D6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08134B15" w14:textId="77777777" w:rsidTr="00C628B0">
        <w:trPr>
          <w:trHeight w:val="465"/>
        </w:trPr>
        <w:tc>
          <w:tcPr>
            <w:tcW w:w="711" w:type="dxa"/>
            <w:vMerge/>
            <w:vAlign w:val="center"/>
            <w:hideMark/>
          </w:tcPr>
          <w:p w14:paraId="61DDF2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AB77E0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C69D1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29D56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916D8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2455,10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8EA9A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281,50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80EC2B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842,80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4F7FC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1330,80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E5C4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EB88F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52C9C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401765F3" w14:textId="77777777" w:rsidTr="00C628B0">
        <w:trPr>
          <w:trHeight w:val="300"/>
        </w:trPr>
        <w:tc>
          <w:tcPr>
            <w:tcW w:w="711" w:type="dxa"/>
            <w:vMerge/>
            <w:vAlign w:val="center"/>
            <w:hideMark/>
          </w:tcPr>
          <w:p w14:paraId="6734272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6CF5B7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BF58D1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Управление по культуре, спорту и делам молодежи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32C4E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4B7F2F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353,70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FF1821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298,00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F179B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55,70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7C19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18FA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140F05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5071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B01441B" w14:textId="77777777" w:rsidTr="00C628B0">
        <w:trPr>
          <w:trHeight w:val="795"/>
        </w:trPr>
        <w:tc>
          <w:tcPr>
            <w:tcW w:w="711" w:type="dxa"/>
            <w:vMerge/>
            <w:vAlign w:val="center"/>
            <w:hideMark/>
          </w:tcPr>
          <w:p w14:paraId="5CAEDFF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D3CD0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76DFA8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132187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9E06E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1F77C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E6DE8E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8C7D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C978B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282A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E7785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604A7CC0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4A9E7BC0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CFE5A9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4E5B3D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B30EA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EB1DCF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350,10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877D4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295,00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80D6B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55,10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5EE7DB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594C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1D839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1128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76B187E" w14:textId="77777777" w:rsidTr="00C628B0">
        <w:trPr>
          <w:trHeight w:val="300"/>
        </w:trPr>
        <w:tc>
          <w:tcPr>
            <w:tcW w:w="711" w:type="dxa"/>
            <w:vMerge/>
            <w:vAlign w:val="center"/>
            <w:hideMark/>
          </w:tcPr>
          <w:p w14:paraId="24A0C6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6FCC253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69B7BB8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8A1E7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3D37A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8D18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0F772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FEB66D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D67A5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32022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E6482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706798F9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6297A48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E902B4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BD856B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584BA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E8F8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794C70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A4A7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4CAC1A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750BD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2546EC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2B339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7ECE86A3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516476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6186CF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218BD5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A2446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C13B1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C0521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BF04DB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E2FF3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65934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CF203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14DF7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CBBE853" w14:textId="77777777" w:rsidTr="00C628B0">
        <w:trPr>
          <w:trHeight w:val="300"/>
        </w:trPr>
        <w:tc>
          <w:tcPr>
            <w:tcW w:w="711" w:type="dxa"/>
            <w:shd w:val="clear" w:color="auto" w:fill="auto"/>
            <w:vAlign w:val="center"/>
            <w:hideMark/>
          </w:tcPr>
          <w:p w14:paraId="54101F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098E22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2CDD751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КУМиЭ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E1112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35ACD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D8859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2E0F0A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A7C5257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E6FA52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C1EAE7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16FB8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FDD3117" w14:textId="77777777" w:rsidTr="00C628B0">
        <w:trPr>
          <w:trHeight w:val="675"/>
        </w:trPr>
        <w:tc>
          <w:tcPr>
            <w:tcW w:w="711" w:type="dxa"/>
            <w:shd w:val="clear" w:color="auto" w:fill="auto"/>
            <w:vAlign w:val="center"/>
            <w:hideMark/>
          </w:tcPr>
          <w:p w14:paraId="1FCC64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7F444A9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79EE27A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073C5F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47EC3F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E31954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F38B2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D329BA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8B426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7FE56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9074C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82538BA" w14:textId="77777777" w:rsidTr="00C628B0">
        <w:trPr>
          <w:trHeight w:val="465"/>
        </w:trPr>
        <w:tc>
          <w:tcPr>
            <w:tcW w:w="711" w:type="dxa"/>
            <w:shd w:val="clear" w:color="auto" w:fill="auto"/>
            <w:vAlign w:val="center"/>
            <w:hideMark/>
          </w:tcPr>
          <w:p w14:paraId="03B112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3B292F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3621AC8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4E4D82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A44A4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72865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29890D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1F9951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EDA9A4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35CB83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13A81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01A25C9" w14:textId="77777777" w:rsidTr="00C628B0">
        <w:trPr>
          <w:trHeight w:val="615"/>
        </w:trPr>
        <w:tc>
          <w:tcPr>
            <w:tcW w:w="711" w:type="dxa"/>
            <w:shd w:val="clear" w:color="auto" w:fill="auto"/>
            <w:vAlign w:val="center"/>
            <w:hideMark/>
          </w:tcPr>
          <w:p w14:paraId="66FE09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3ABB28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39137B0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МКУ УКС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B6314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327BF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180,20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6FB38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EA8BA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180,20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19BB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31432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EA95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8750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214AB4A4" w14:textId="77777777" w:rsidTr="00C628B0">
        <w:trPr>
          <w:trHeight w:val="510"/>
        </w:trPr>
        <w:tc>
          <w:tcPr>
            <w:tcW w:w="711" w:type="dxa"/>
            <w:shd w:val="clear" w:color="auto" w:fill="auto"/>
            <w:vAlign w:val="center"/>
            <w:hideMark/>
          </w:tcPr>
          <w:p w14:paraId="062846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5213EC6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61616D3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1A8C93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3B960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FF73E9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B2A1687" w14:textId="77777777" w:rsidR="00AE4FAF" w:rsidRPr="00C628B0" w:rsidRDefault="00AE4FAF" w:rsidP="00AE4FAF">
            <w:pPr>
              <w:jc w:val="center"/>
              <w:rPr>
                <w:rFonts w:cs="Calibri"/>
              </w:rPr>
            </w:pPr>
            <w:r w:rsidRPr="00C628B0">
              <w:rPr>
                <w:rFonts w:cs="Calibri"/>
              </w:rPr>
              <w:t>1,90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8AF1EC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3D453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94FF0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D07DA3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5913B18A" w14:textId="77777777" w:rsidTr="00C628B0">
        <w:trPr>
          <w:trHeight w:val="570"/>
        </w:trPr>
        <w:tc>
          <w:tcPr>
            <w:tcW w:w="711" w:type="dxa"/>
            <w:shd w:val="clear" w:color="auto" w:fill="auto"/>
            <w:vAlign w:val="center"/>
            <w:hideMark/>
          </w:tcPr>
          <w:p w14:paraId="4A00B0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71" w:type="dxa"/>
            <w:shd w:val="clear" w:color="auto" w:fill="auto"/>
            <w:vAlign w:val="center"/>
            <w:hideMark/>
          </w:tcPr>
          <w:p w14:paraId="177E007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57E3F8F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FD4117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5AF29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178,30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DF6A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4FB27B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178,30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2302A0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C8C9A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EDACBF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08DD0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DC8224E" w14:textId="77777777" w:rsidTr="00C628B0">
        <w:trPr>
          <w:trHeight w:val="45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38EDD8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7AD4D7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приобретение подъемника лестничного гусеничного мобильного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5257C0E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B90A3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6E324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0C30C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5B706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97C556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E664E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EB8F89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264F9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0E7F4E33" w14:textId="77777777" w:rsidTr="00C628B0">
        <w:trPr>
          <w:trHeight w:val="480"/>
        </w:trPr>
        <w:tc>
          <w:tcPr>
            <w:tcW w:w="711" w:type="dxa"/>
            <w:vMerge/>
            <w:vAlign w:val="center"/>
            <w:hideMark/>
          </w:tcPr>
          <w:p w14:paraId="11D8EB12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9BED81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975FB2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30AB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C2218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30E4A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63ECEB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28D56E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4C225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ACDC9C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C1D7C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A519CCF" w14:textId="77777777" w:rsidTr="00C628B0">
        <w:trPr>
          <w:trHeight w:val="405"/>
        </w:trPr>
        <w:tc>
          <w:tcPr>
            <w:tcW w:w="711" w:type="dxa"/>
            <w:vMerge/>
            <w:vAlign w:val="center"/>
            <w:hideMark/>
          </w:tcPr>
          <w:p w14:paraId="44E7C5C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A9A650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02307FF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F6B9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646747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7EFA14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F0AC74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B8CE344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F758B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A12E9A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9A739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057582D6" w14:textId="77777777" w:rsidTr="00C628B0">
        <w:trPr>
          <w:trHeight w:val="88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47F97E1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96686A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 Мероприятия по созданию условий для организации работы органов местного самоуправления муниципального образования городской округ «Охинский»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7D498AA3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14:paraId="09588F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258E4D1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346103,40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  <w:hideMark/>
          </w:tcPr>
          <w:p w14:paraId="5F30AE5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67446,10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14:paraId="699C4B6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67810,50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14:paraId="2C051FB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70088,90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5B9F320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54802,10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14:paraId="05503D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42977,90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72496A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42977,90</w:t>
            </w:r>
          </w:p>
        </w:tc>
      </w:tr>
      <w:tr w:rsidR="00AE4FAF" w:rsidRPr="00C628B0" w14:paraId="03CA1F38" w14:textId="77777777" w:rsidTr="00C628B0">
        <w:trPr>
          <w:trHeight w:val="255"/>
        </w:trPr>
        <w:tc>
          <w:tcPr>
            <w:tcW w:w="711" w:type="dxa"/>
            <w:vMerge/>
            <w:vAlign w:val="center"/>
            <w:hideMark/>
          </w:tcPr>
          <w:p w14:paraId="0828FBA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749DF3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8056D1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14:paraId="6336EDF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4D53D1B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23A0D05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6B656D4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2D1EF8B1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837705A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21DDDC3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7557082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4FAF" w:rsidRPr="00C628B0" w14:paraId="3E003BD8" w14:textId="77777777" w:rsidTr="00C628B0">
        <w:trPr>
          <w:trHeight w:val="292"/>
        </w:trPr>
        <w:tc>
          <w:tcPr>
            <w:tcW w:w="711" w:type="dxa"/>
            <w:vMerge/>
            <w:vAlign w:val="center"/>
            <w:hideMark/>
          </w:tcPr>
          <w:p w14:paraId="7C1C61B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7DD701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520F3D9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14:paraId="4C37A41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0D9F2BE0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14:paraId="2E62ED38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14:paraId="243343B4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5DB9195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10F2835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D8632C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057A922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4FAF" w:rsidRPr="00C628B0" w14:paraId="4ACAF6D3" w14:textId="77777777" w:rsidTr="00C628B0">
        <w:trPr>
          <w:trHeight w:val="570"/>
        </w:trPr>
        <w:tc>
          <w:tcPr>
            <w:tcW w:w="711" w:type="dxa"/>
            <w:vMerge/>
            <w:vAlign w:val="center"/>
            <w:hideMark/>
          </w:tcPr>
          <w:p w14:paraId="2A0493AE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0CA243A5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809C4B7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9CC8E0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7716B7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345923,70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533EA80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67406,20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43B814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67760,50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7F86BB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70059,10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48275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54802,10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B1902E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42947,90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902AE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42947,90</w:t>
            </w:r>
          </w:p>
        </w:tc>
      </w:tr>
      <w:tr w:rsidR="00AE4FAF" w:rsidRPr="00C628B0" w14:paraId="6DE3D769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676BCFB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2E0DBD1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601BC1A4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3E0A9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DF665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179,70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1668A1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5CBCCA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676DCA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FC30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DCABD2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C767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AE4FAF" w:rsidRPr="00C628B0" w14:paraId="10C721B6" w14:textId="77777777" w:rsidTr="00C628B0">
        <w:trPr>
          <w:trHeight w:val="78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8CBCCD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1D7ED5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Обеспечение деятельности подведомственных учреждений. Расходы на обеспечение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25C54D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 (МКУ "ЭТУ")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D4B85D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55A75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345541,30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A69EEDE" w14:textId="77777777" w:rsidR="00AE4FAF" w:rsidRPr="00C628B0" w:rsidRDefault="00AE4FAF" w:rsidP="00AE4FAF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67277,60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CFD8D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67760,50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6225D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70013,90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69B68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54727,10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58BB69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42881,10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BE8105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42881,10</w:t>
            </w:r>
          </w:p>
        </w:tc>
      </w:tr>
      <w:tr w:rsidR="00AE4FAF" w:rsidRPr="00C628B0" w14:paraId="797512C9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426509C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934D5C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AFA463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2E6500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D0274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361169,00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37EC7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67237,70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1C2C4C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67710,50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803FBE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69984,10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E4BA0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54727,10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C22E0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50754,80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46BDFC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50754,80</w:t>
            </w:r>
          </w:p>
        </w:tc>
      </w:tr>
      <w:tr w:rsidR="00AE4FAF" w:rsidRPr="00C628B0" w14:paraId="0F48470A" w14:textId="77777777" w:rsidTr="00C628B0">
        <w:trPr>
          <w:trHeight w:val="465"/>
        </w:trPr>
        <w:tc>
          <w:tcPr>
            <w:tcW w:w="711" w:type="dxa"/>
            <w:vMerge/>
            <w:vAlign w:val="center"/>
            <w:hideMark/>
          </w:tcPr>
          <w:p w14:paraId="1B5E9106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5EE4B2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1C5E4F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FECE03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D62A91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119,70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CFEEF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39,90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44D6D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AF1C81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29,80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72FF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B1712D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3B416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AE4FAF" w:rsidRPr="00C628B0" w14:paraId="34C7D268" w14:textId="77777777" w:rsidTr="00C628B0">
        <w:trPr>
          <w:trHeight w:val="66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2D9F67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6.2.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5ED1170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66D8C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 (МКУ "ЭТУ")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3A11D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F437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468,50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2121C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BDB093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CFDC39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E46848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56F9B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B7F1E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</w:tr>
      <w:tr w:rsidR="00AE4FAF" w:rsidRPr="00C628B0" w14:paraId="1AD94A23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70DFAF0D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04B8CAB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D605B34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497C6F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DB99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518,50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4D707A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168,50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84E3A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4C1FC6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2092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E9494C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1C544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</w:tr>
      <w:tr w:rsidR="00AE4FAF" w:rsidRPr="00C628B0" w14:paraId="51D9268E" w14:textId="77777777" w:rsidTr="00C628B0">
        <w:trPr>
          <w:trHeight w:val="540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1CFDD23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507770D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городского округа «Охинский» 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1309331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F8B834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3862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102375,90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C1896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65E0D0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15113,30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126247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4751,40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53185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1DAAE2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571BF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26176,30</w:t>
            </w:r>
          </w:p>
        </w:tc>
      </w:tr>
      <w:tr w:rsidR="00AE4FAF" w:rsidRPr="00C628B0" w14:paraId="6A036C2F" w14:textId="77777777" w:rsidTr="00C628B0">
        <w:trPr>
          <w:trHeight w:val="915"/>
        </w:trPr>
        <w:tc>
          <w:tcPr>
            <w:tcW w:w="711" w:type="dxa"/>
            <w:vMerge/>
            <w:vAlign w:val="center"/>
            <w:hideMark/>
          </w:tcPr>
          <w:p w14:paraId="12A8F32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685B3CD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024FB0FE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645BAF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C2192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98000,90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2EEB3B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10738,30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1484A1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D500E4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4751,40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41A30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17EB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A3410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2CB914CE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205A2676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D82391C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7D5C282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E93DF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9E5950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14:paraId="37939CC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4F2CA6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14B7CC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FFA4D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563497C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06E62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181F0130" w14:textId="77777777" w:rsidTr="00C628B0">
        <w:trPr>
          <w:trHeight w:val="88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35FEF1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9.1.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26501E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Возмещение выпадающих доходов (убытков) при осуществлении перевозок пассажиров автомобильным транспортом общего пользования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1807CB8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7E169E4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C2ED2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98383,00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5109F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BA28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7780,30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5C0DB4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8091,50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A9CC3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70C89D6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10BC9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4D4846BA" w14:textId="77777777" w:rsidTr="00C628B0">
        <w:trPr>
          <w:trHeight w:val="960"/>
        </w:trPr>
        <w:tc>
          <w:tcPr>
            <w:tcW w:w="711" w:type="dxa"/>
            <w:vMerge/>
            <w:vAlign w:val="center"/>
            <w:hideMark/>
          </w:tcPr>
          <w:p w14:paraId="787D413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783CA0D7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48F356A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A5063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8FDFC2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98383,00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2C0329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7333,00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260FE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7780,30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7E07D1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8091,50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FFAE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24000,60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7D5291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25001,30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96BFC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26176,30</w:t>
            </w:r>
          </w:p>
        </w:tc>
      </w:tr>
      <w:tr w:rsidR="00AE4FAF" w:rsidRPr="00C628B0" w14:paraId="336DCC29" w14:textId="77777777" w:rsidTr="00C628B0">
        <w:trPr>
          <w:trHeight w:val="73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68CE3D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9.2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4B0973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 xml:space="preserve">Приобретение автобусов ы целях создания условий для предоставления транспортных услуг населению и организации транспортного обслуживания населения в границах </w:t>
            </w: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муниципального образования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449E8DB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lastRenderedPageBreak/>
              <w:t>КУМИиЭ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1AF93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7B0DC1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F715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FF41E2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33506F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5850D9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2273FE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C8A4FA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173C989" w14:textId="77777777" w:rsidTr="00C628B0">
        <w:trPr>
          <w:trHeight w:val="990"/>
        </w:trPr>
        <w:tc>
          <w:tcPr>
            <w:tcW w:w="711" w:type="dxa"/>
            <w:vMerge/>
            <w:vAlign w:val="center"/>
            <w:hideMark/>
          </w:tcPr>
          <w:p w14:paraId="163E035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6413985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5EC74898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1E38E20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7434B0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BA33A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7FFE346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562DA2D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FCC23BD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583CE2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C883C07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4DA7D3F7" w14:textId="77777777" w:rsidTr="00C628B0">
        <w:trPr>
          <w:trHeight w:val="540"/>
        </w:trPr>
        <w:tc>
          <w:tcPr>
            <w:tcW w:w="711" w:type="dxa"/>
            <w:vMerge/>
            <w:vAlign w:val="center"/>
            <w:hideMark/>
          </w:tcPr>
          <w:p w14:paraId="12076351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4079C609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1AAF162C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9F253B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082D3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605038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65C6D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0089C355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17413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72D8A56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920E2C2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</w:tr>
      <w:tr w:rsidR="00AE4FAF" w:rsidRPr="00C628B0" w14:paraId="7539DB73" w14:textId="77777777" w:rsidTr="00C628B0">
        <w:trPr>
          <w:trHeight w:val="109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3A7B7A0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E0458F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8B0">
              <w:rPr>
                <w:rFonts w:ascii="Times New Roman" w:hAnsi="Times New Roman"/>
                <w:bCs/>
                <w:sz w:val="24"/>
                <w:szCs w:val="24"/>
              </w:rPr>
              <w:t>Подготовка и проведение мероприятий, посвященных праздничным  юбилейным датам муниципального образования городской округ  «Охинский»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77D51AE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576B5D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62BA8F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3FCEE3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94C2EC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AAAED2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596DE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3DA043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E1A9C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0,00</w:t>
            </w:r>
          </w:p>
        </w:tc>
      </w:tr>
      <w:tr w:rsidR="00AE4FAF" w:rsidRPr="00C628B0" w14:paraId="69D3C06B" w14:textId="77777777" w:rsidTr="00C628B0">
        <w:trPr>
          <w:trHeight w:val="960"/>
        </w:trPr>
        <w:tc>
          <w:tcPr>
            <w:tcW w:w="711" w:type="dxa"/>
            <w:vMerge/>
            <w:vAlign w:val="center"/>
            <w:hideMark/>
          </w:tcPr>
          <w:p w14:paraId="47A4CD8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186D8C8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DB52B1A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6A435B4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3511ED5E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0BCBED9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96592E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8C20089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9B665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5B1873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9C6B7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E4FAF" w:rsidRPr="00C628B0" w14:paraId="274376BC" w14:textId="77777777" w:rsidTr="00C628B0">
        <w:trPr>
          <w:trHeight w:val="271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7B89C36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6F19396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8B0">
              <w:rPr>
                <w:rFonts w:ascii="Times New Roman" w:hAnsi="Times New Roman"/>
                <w:bCs/>
                <w:sz w:val="24"/>
                <w:szCs w:val="24"/>
              </w:rPr>
              <w:t>Организация  и  проведение презентаций, конференций, круглых столов,    форумов,    семинаров,   дней муниципального образования городской    округ «Охинский»   и  других   публичных    мероприятий, представительские расходы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35BC044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08FBF16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67DFD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1108,90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0023D0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50EB0E4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4908FF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F0CB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8CD30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D6D8A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270,40</w:t>
            </w:r>
          </w:p>
        </w:tc>
      </w:tr>
      <w:tr w:rsidR="00AE4FAF" w:rsidRPr="00C628B0" w14:paraId="6278FF28" w14:textId="77777777" w:rsidTr="00C628B0">
        <w:trPr>
          <w:trHeight w:val="615"/>
        </w:trPr>
        <w:tc>
          <w:tcPr>
            <w:tcW w:w="711" w:type="dxa"/>
            <w:vMerge/>
            <w:vAlign w:val="center"/>
            <w:hideMark/>
          </w:tcPr>
          <w:p w14:paraId="622ED6D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9F61B47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31814CB5" w14:textId="77777777" w:rsidR="00AE4FAF" w:rsidRPr="00C628B0" w:rsidRDefault="00AE4FAF" w:rsidP="00AE4FA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4868946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Бюджет МО ГО «Охинский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6F11BBF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1108,90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6649AF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28,50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C99E46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26DC01C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3C4E1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18D71D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54637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270,40</w:t>
            </w:r>
          </w:p>
        </w:tc>
      </w:tr>
      <w:tr w:rsidR="00AE4FAF" w:rsidRPr="00C628B0" w14:paraId="1462042F" w14:textId="77777777" w:rsidTr="00C628B0">
        <w:trPr>
          <w:trHeight w:val="645"/>
        </w:trPr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14:paraId="56E1987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 </w:t>
            </w:r>
          </w:p>
        </w:tc>
        <w:tc>
          <w:tcPr>
            <w:tcW w:w="2571" w:type="dxa"/>
            <w:vMerge w:val="restart"/>
            <w:shd w:val="clear" w:color="auto" w:fill="auto"/>
            <w:vAlign w:val="center"/>
            <w:hideMark/>
          </w:tcPr>
          <w:p w14:paraId="27A20B02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718" w:type="dxa"/>
            <w:vMerge w:val="restart"/>
            <w:shd w:val="clear" w:color="auto" w:fill="auto"/>
            <w:vAlign w:val="center"/>
            <w:hideMark/>
          </w:tcPr>
          <w:p w14:paraId="0E8D0B0B" w14:textId="77777777" w:rsidR="00AE4FAF" w:rsidRPr="00C628B0" w:rsidRDefault="00AE4FAF" w:rsidP="00AE4FAF">
            <w:pPr>
              <w:rPr>
                <w:rFonts w:cs="Calibri"/>
              </w:rPr>
            </w:pPr>
            <w:r w:rsidRPr="00C628B0">
              <w:rPr>
                <w:rFonts w:cs="Calibri"/>
              </w:rPr>
              <w:t> 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3ED6B21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5633AB6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878624,82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174457A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132463,15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3E3807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137761,676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39C3B35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143272,143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3C4CCB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149003,029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FEEE28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154963,150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74F830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161161,676</w:t>
            </w:r>
          </w:p>
        </w:tc>
      </w:tr>
      <w:tr w:rsidR="00AE4FAF" w:rsidRPr="00C628B0" w14:paraId="517FCA6D" w14:textId="77777777" w:rsidTr="00C628B0">
        <w:trPr>
          <w:trHeight w:val="645"/>
        </w:trPr>
        <w:tc>
          <w:tcPr>
            <w:tcW w:w="711" w:type="dxa"/>
            <w:vMerge/>
            <w:vAlign w:val="center"/>
            <w:hideMark/>
          </w:tcPr>
          <w:p w14:paraId="0F47422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3BC101FF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76765FD6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36478A8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Бюджет МО ГО «Охинский»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19A4B8F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699256,20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751AA1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113218,20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2F6A84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114785,80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BA315B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116133,10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8510D4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123990,60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DE37EE5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114664,40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87BD8D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116464,10</w:t>
            </w:r>
          </w:p>
        </w:tc>
      </w:tr>
      <w:tr w:rsidR="00AE4FAF" w:rsidRPr="00C628B0" w14:paraId="6CB06015" w14:textId="77777777" w:rsidTr="00C628B0">
        <w:trPr>
          <w:trHeight w:val="705"/>
        </w:trPr>
        <w:tc>
          <w:tcPr>
            <w:tcW w:w="711" w:type="dxa"/>
            <w:vMerge/>
            <w:vAlign w:val="center"/>
            <w:hideMark/>
          </w:tcPr>
          <w:p w14:paraId="2E858959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71" w:type="dxa"/>
            <w:vMerge/>
            <w:vAlign w:val="center"/>
            <w:hideMark/>
          </w:tcPr>
          <w:p w14:paraId="53F2D553" w14:textId="77777777" w:rsidR="00AE4FAF" w:rsidRPr="00C628B0" w:rsidRDefault="00AE4FAF" w:rsidP="00AE4FA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18" w:type="dxa"/>
            <w:vMerge/>
            <w:vAlign w:val="center"/>
            <w:hideMark/>
          </w:tcPr>
          <w:p w14:paraId="25EEC19F" w14:textId="77777777" w:rsidR="00AE4FAF" w:rsidRPr="00C628B0" w:rsidRDefault="00AE4FAF" w:rsidP="00AE4FAF">
            <w:pPr>
              <w:rPr>
                <w:rFonts w:cs="Calibri"/>
              </w:rPr>
            </w:pP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14:paraId="5386BCE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73093F48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28B0">
              <w:rPr>
                <w:rFonts w:ascii="Times New Roman" w:hAnsi="Times New Roman"/>
                <w:sz w:val="22"/>
                <w:szCs w:val="22"/>
              </w:rPr>
              <w:t>45492,38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14:paraId="44CD9FC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6694,90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F782BA7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8133,90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602F77A3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8275,90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0D9D7B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7158,91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D5F356C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7477,25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9163DA" w14:textId="77777777" w:rsidR="00AE4FAF" w:rsidRPr="00C628B0" w:rsidRDefault="00AE4FAF" w:rsidP="00AE4FA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628B0">
              <w:rPr>
                <w:rFonts w:ascii="Times New Roman" w:hAnsi="Times New Roman"/>
                <w:bCs/>
                <w:sz w:val="22"/>
                <w:szCs w:val="22"/>
              </w:rPr>
              <w:t>7751,52</w:t>
            </w:r>
          </w:p>
        </w:tc>
      </w:tr>
    </w:tbl>
    <w:p w14:paraId="7FFF019D" w14:textId="77777777" w:rsidR="00BC5314" w:rsidRDefault="00BC5314" w:rsidP="00C628B0">
      <w:pPr>
        <w:jc w:val="right"/>
        <w:rPr>
          <w:rFonts w:ascii="Times New Roman" w:hAnsi="Times New Roman"/>
          <w:sz w:val="24"/>
        </w:rPr>
      </w:pPr>
      <w:bookmarkStart w:id="11" w:name="_GoBack"/>
      <w:bookmarkEnd w:id="11"/>
    </w:p>
    <w:sectPr w:rsidR="00BC5314" w:rsidSect="00C628B0">
      <w:headerReference w:type="default" r:id="rId11"/>
      <w:pgSz w:w="16838" w:h="11906" w:orient="landscape"/>
      <w:pgMar w:top="1701" w:right="426" w:bottom="851" w:left="10080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D6D2C" w14:textId="77777777" w:rsidR="003930E3" w:rsidRDefault="003930E3">
      <w:r>
        <w:separator/>
      </w:r>
    </w:p>
  </w:endnote>
  <w:endnote w:type="continuationSeparator" w:id="0">
    <w:p w14:paraId="3944F275" w14:textId="77777777" w:rsidR="003930E3" w:rsidRDefault="0039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8651C" w14:textId="77777777" w:rsidR="003930E3" w:rsidRDefault="003930E3">
      <w:r>
        <w:separator/>
      </w:r>
    </w:p>
  </w:footnote>
  <w:footnote w:type="continuationSeparator" w:id="0">
    <w:p w14:paraId="72AB5132" w14:textId="77777777" w:rsidR="003930E3" w:rsidRDefault="00393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EEC5" w14:textId="77777777" w:rsidR="00AE4FAF" w:rsidRDefault="00AE4FAF">
    <w:pPr>
      <w:pStyle w:val="af5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6833" w14:textId="77777777" w:rsidR="00AE4FAF" w:rsidRDefault="00AE4FAF">
    <w:pPr>
      <w:pStyle w:val="af5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79C85" w14:textId="77777777" w:rsidR="00AE4FAF" w:rsidRDefault="00AE4FAF">
    <w:pPr>
      <w:pStyle w:val="af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D67D5"/>
    <w:multiLevelType w:val="multilevel"/>
    <w:tmpl w:val="641C25D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012184"/>
    <w:multiLevelType w:val="multilevel"/>
    <w:tmpl w:val="E910AE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705640"/>
    <w:multiLevelType w:val="multilevel"/>
    <w:tmpl w:val="384418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702" w:hanging="720"/>
      </w:pPr>
    </w:lvl>
    <w:lvl w:ilvl="3">
      <w:start w:val="1"/>
      <w:numFmt w:val="decimal"/>
      <w:lvlText w:val="%1.%2.%3.%4."/>
      <w:lvlJc w:val="left"/>
      <w:pPr>
        <w:ind w:left="2193" w:hanging="1080"/>
      </w:pPr>
    </w:lvl>
    <w:lvl w:ilvl="4">
      <w:start w:val="1"/>
      <w:numFmt w:val="decimal"/>
      <w:lvlText w:val="%1.%2.%3.%4.%5."/>
      <w:lvlJc w:val="left"/>
      <w:pPr>
        <w:ind w:left="2324" w:hanging="1080"/>
      </w:pPr>
    </w:lvl>
    <w:lvl w:ilvl="5">
      <w:start w:val="1"/>
      <w:numFmt w:val="decimal"/>
      <w:lvlText w:val="%1.%2.%3.%4.%5.%6."/>
      <w:lvlJc w:val="left"/>
      <w:pPr>
        <w:ind w:left="2815" w:hanging="1440"/>
      </w:pPr>
    </w:lvl>
    <w:lvl w:ilvl="6">
      <w:start w:val="1"/>
      <w:numFmt w:val="decimal"/>
      <w:lvlText w:val="%1.%2.%3.%4.%5.%6.%7."/>
      <w:lvlJc w:val="left"/>
      <w:pPr>
        <w:ind w:left="3306" w:hanging="1800"/>
      </w:pPr>
    </w:lvl>
    <w:lvl w:ilvl="7">
      <w:start w:val="1"/>
      <w:numFmt w:val="decimal"/>
      <w:lvlText w:val="%1.%2.%3.%4.%5.%6.%7.%8."/>
      <w:lvlJc w:val="left"/>
      <w:pPr>
        <w:ind w:left="3437" w:hanging="1800"/>
      </w:pPr>
    </w:lvl>
    <w:lvl w:ilvl="8">
      <w:start w:val="1"/>
      <w:numFmt w:val="decimal"/>
      <w:lvlText w:val="%1.%2.%3.%4.%5.%6.%7.%8.%9."/>
      <w:lvlJc w:val="left"/>
      <w:pPr>
        <w:ind w:left="3928" w:hanging="2160"/>
      </w:pPr>
    </w:lvl>
  </w:abstractNum>
  <w:abstractNum w:abstractNumId="3" w15:restartNumberingAfterBreak="0">
    <w:nsid w:val="4D0046D5"/>
    <w:multiLevelType w:val="multilevel"/>
    <w:tmpl w:val="28023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9496C"/>
    <w:multiLevelType w:val="multilevel"/>
    <w:tmpl w:val="FDB6FD8C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14"/>
    <w:rsid w:val="001F0A0B"/>
    <w:rsid w:val="001F28E7"/>
    <w:rsid w:val="003930E3"/>
    <w:rsid w:val="003C1BE2"/>
    <w:rsid w:val="005A695C"/>
    <w:rsid w:val="00767B5A"/>
    <w:rsid w:val="007B7444"/>
    <w:rsid w:val="007D2E56"/>
    <w:rsid w:val="009E75E8"/>
    <w:rsid w:val="00AE4FAF"/>
    <w:rsid w:val="00BC5314"/>
    <w:rsid w:val="00C628B0"/>
    <w:rsid w:val="00CF38A8"/>
    <w:rsid w:val="00CF5C03"/>
    <w:rsid w:val="00D32612"/>
    <w:rsid w:val="00F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CABF"/>
  <w15:docId w15:val="{408BFBDB-A549-429C-8E6E-4313AA3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next w:val="a0"/>
    <w:link w:val="11"/>
    <w:uiPriority w:val="9"/>
    <w:qFormat/>
    <w:pPr>
      <w:widowControl w:val="0"/>
      <w:outlineLvl w:val="0"/>
    </w:pPr>
    <w:rPr>
      <w:rFonts w:ascii="Arial CYR" w:hAnsi="Arial CYR"/>
      <w:sz w:val="24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asciiTheme="majorHAnsi" w:hAnsiTheme="majorHAnsi"/>
      <w:b/>
      <w:i/>
      <w:sz w:val="28"/>
    </w:rPr>
  </w:style>
  <w:style w:type="paragraph" w:styleId="3">
    <w:name w:val="heading 3"/>
    <w:basedOn w:val="a0"/>
    <w:next w:val="a0"/>
    <w:link w:val="30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0"/>
    <w:next w:val="a0"/>
    <w:link w:val="40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0"/>
    <w:next w:val="a0"/>
    <w:link w:val="50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character" w:customStyle="1" w:styleId="11">
    <w:name w:val="Заголовок 1 Знак"/>
    <w:basedOn w:val="1"/>
    <w:link w:val="10"/>
    <w:rPr>
      <w:rFonts w:ascii="Arial CYR" w:hAnsi="Arial CYR"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i/>
      <w:sz w:val="28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a4">
    <w:name w:val="Body Text"/>
    <w:basedOn w:val="a0"/>
    <w:link w:val="a5"/>
    <w:pPr>
      <w:widowControl w:val="0"/>
      <w:spacing w:after="120"/>
    </w:pPr>
    <w:rPr>
      <w:rFonts w:ascii="Arial CYR" w:hAnsi="Arial CYR"/>
      <w:sz w:val="24"/>
    </w:rPr>
  </w:style>
  <w:style w:type="character" w:customStyle="1" w:styleId="a5">
    <w:name w:val="Основной текст Знак"/>
    <w:basedOn w:val="1"/>
    <w:link w:val="a4"/>
    <w:rPr>
      <w:rFonts w:ascii="Arial CYR" w:hAnsi="Arial CYR"/>
      <w:sz w:val="24"/>
    </w:rPr>
  </w:style>
  <w:style w:type="paragraph" w:styleId="21">
    <w:name w:val="Body Text Indent 2"/>
    <w:basedOn w:val="a0"/>
    <w:link w:val="22"/>
    <w:pPr>
      <w:spacing w:after="120" w:line="480" w:lineRule="auto"/>
      <w:ind w:left="283"/>
    </w:pPr>
    <w:rPr>
      <w:sz w:val="24"/>
    </w:rPr>
  </w:style>
  <w:style w:type="character" w:customStyle="1" w:styleId="22">
    <w:name w:val="Основной текст с отступом 2 Знак"/>
    <w:basedOn w:val="1"/>
    <w:link w:val="21"/>
    <w:rPr>
      <w:sz w:val="24"/>
    </w:rPr>
  </w:style>
  <w:style w:type="paragraph" w:styleId="23">
    <w:name w:val="toc 2"/>
    <w:basedOn w:val="a0"/>
    <w:next w:val="a0"/>
    <w:link w:val="24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basedOn w:val="1"/>
    <w:link w:val="23"/>
    <w:rPr>
      <w:rFonts w:ascii="XO Thames" w:hAnsi="XO Thames"/>
      <w:sz w:val="28"/>
    </w:rPr>
  </w:style>
  <w:style w:type="paragraph" w:customStyle="1" w:styleId="14">
    <w:name w:val="Знак концевой сноски1"/>
    <w:basedOn w:val="15"/>
    <w:link w:val="16"/>
    <w:rPr>
      <w:vertAlign w:val="superscript"/>
    </w:rPr>
  </w:style>
  <w:style w:type="paragraph" w:customStyle="1" w:styleId="15">
    <w:name w:val="Основной шрифт абзаца1"/>
    <w:link w:val="17"/>
    <w:pPr>
      <w:spacing w:after="200" w:line="276" w:lineRule="auto"/>
    </w:pPr>
    <w:rPr>
      <w:sz w:val="22"/>
    </w:rPr>
  </w:style>
  <w:style w:type="character" w:customStyle="1" w:styleId="17">
    <w:name w:val="Основной шрифт абзаца1"/>
    <w:link w:val="15"/>
    <w:rPr>
      <w:sz w:val="22"/>
    </w:rPr>
  </w:style>
  <w:style w:type="character" w:customStyle="1" w:styleId="16">
    <w:name w:val="Знак концевой сноски1"/>
    <w:basedOn w:val="17"/>
    <w:link w:val="14"/>
    <w:rPr>
      <w:sz w:val="22"/>
      <w:vertAlign w:val="superscript"/>
    </w:rPr>
  </w:style>
  <w:style w:type="paragraph" w:styleId="41">
    <w:name w:val="toc 4"/>
    <w:basedOn w:val="a0"/>
    <w:next w:val="a0"/>
    <w:link w:val="42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styleId="6">
    <w:name w:val="toc 6"/>
    <w:basedOn w:val="a0"/>
    <w:next w:val="a0"/>
    <w:link w:val="60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0"/>
    <w:next w:val="a0"/>
    <w:link w:val="70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rPr>
      <w:rFonts w:ascii="Tahoma" w:hAnsi="Tahoma"/>
      <w:sz w:val="24"/>
    </w:rPr>
  </w:style>
  <w:style w:type="character" w:customStyle="1" w:styleId="Default0">
    <w:name w:val="Default"/>
    <w:link w:val="Default"/>
    <w:rPr>
      <w:rFonts w:ascii="Tahoma" w:hAnsi="Tahoma"/>
      <w:sz w:val="24"/>
    </w:rPr>
  </w:style>
  <w:style w:type="paragraph" w:styleId="a6">
    <w:name w:val="annotation subject"/>
    <w:basedOn w:val="a7"/>
    <w:next w:val="a7"/>
    <w:link w:val="a8"/>
    <w:rPr>
      <w:b/>
    </w:rPr>
  </w:style>
  <w:style w:type="paragraph" w:styleId="a7">
    <w:name w:val="annotation text"/>
    <w:basedOn w:val="a0"/>
    <w:link w:val="a9"/>
  </w:style>
  <w:style w:type="character" w:customStyle="1" w:styleId="a9">
    <w:name w:val="Текст примечания Знак"/>
    <w:basedOn w:val="1"/>
    <w:link w:val="a7"/>
  </w:style>
  <w:style w:type="character" w:customStyle="1" w:styleId="a8">
    <w:name w:val="Тема примечания Знак"/>
    <w:basedOn w:val="a9"/>
    <w:link w:val="a6"/>
    <w:rPr>
      <w:b/>
    </w:rPr>
  </w:style>
  <w:style w:type="paragraph" w:customStyle="1" w:styleId="consplusnormal">
    <w:name w:val="consplusnormal"/>
    <w:basedOn w:val="a0"/>
    <w:link w:val="consplusnormal0"/>
    <w:pPr>
      <w:spacing w:beforeAutospacing="1" w:afterAutospacing="1"/>
    </w:pPr>
    <w:rPr>
      <w:rFonts w:ascii="Arial" w:hAnsi="Arial"/>
      <w:sz w:val="18"/>
    </w:rPr>
  </w:style>
  <w:style w:type="character" w:customStyle="1" w:styleId="consplusnormal0">
    <w:name w:val="consplusnormal"/>
    <w:basedOn w:val="1"/>
    <w:link w:val="consplusnormal"/>
    <w:rPr>
      <w:rFonts w:ascii="Arial" w:hAnsi="Arial"/>
      <w:sz w:val="18"/>
    </w:rPr>
  </w:style>
  <w:style w:type="paragraph" w:customStyle="1" w:styleId="18">
    <w:name w:val="Знак примечания1"/>
    <w:basedOn w:val="15"/>
    <w:link w:val="19"/>
    <w:rPr>
      <w:sz w:val="16"/>
    </w:rPr>
  </w:style>
  <w:style w:type="character" w:customStyle="1" w:styleId="19">
    <w:name w:val="Знак примечания1"/>
    <w:basedOn w:val="17"/>
    <w:link w:val="18"/>
    <w:rPr>
      <w:sz w:val="16"/>
    </w:rPr>
  </w:style>
  <w:style w:type="paragraph" w:styleId="aa">
    <w:name w:val="Normal (Web)"/>
    <w:basedOn w:val="a0"/>
    <w:link w:val="ab"/>
    <w:rPr>
      <w:sz w:val="24"/>
    </w:rPr>
  </w:style>
  <w:style w:type="character" w:customStyle="1" w:styleId="ab">
    <w:name w:val="Обычный (веб) Знак"/>
    <w:basedOn w:val="1"/>
    <w:link w:val="aa"/>
    <w:rPr>
      <w:sz w:val="24"/>
    </w:rPr>
  </w:style>
  <w:style w:type="paragraph" w:customStyle="1" w:styleId="ac">
    <w:next w:val="ad"/>
    <w:link w:val="ae"/>
    <w:semiHidden/>
    <w:unhideWhenUsed/>
    <w:rPr>
      <w:sz w:val="28"/>
    </w:rPr>
  </w:style>
  <w:style w:type="paragraph" w:customStyle="1" w:styleId="ad">
    <w:link w:val="af"/>
    <w:semiHidden/>
    <w:unhideWhenUsed/>
  </w:style>
  <w:style w:type="character" w:customStyle="1" w:styleId="af">
    <w:link w:val="ad"/>
    <w:semiHidden/>
    <w:unhideWhenUsed/>
  </w:style>
  <w:style w:type="character" w:customStyle="1" w:styleId="ae">
    <w:link w:val="ac"/>
    <w:semiHidden/>
    <w:unhideWhenUsed/>
    <w:rPr>
      <w:sz w:val="28"/>
    </w:rPr>
  </w:style>
  <w:style w:type="paragraph" w:customStyle="1" w:styleId="1a">
    <w:name w:val="Обычный (веб)1"/>
    <w:basedOn w:val="a0"/>
    <w:next w:val="aa"/>
    <w:link w:val="1b"/>
    <w:pPr>
      <w:spacing w:line="360" w:lineRule="atLeast"/>
      <w:jc w:val="both"/>
    </w:pPr>
    <w:rPr>
      <w:sz w:val="24"/>
    </w:rPr>
  </w:style>
  <w:style w:type="character" w:customStyle="1" w:styleId="1b">
    <w:name w:val="Обычный (веб)1"/>
    <w:basedOn w:val="1"/>
    <w:link w:val="1a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0">
    <w:name w:val="Balloon Text"/>
    <w:basedOn w:val="a0"/>
    <w:link w:val="af1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Pr>
      <w:rFonts w:ascii="Tahoma" w:hAnsi="Tahoma"/>
      <w:sz w:val="16"/>
    </w:rPr>
  </w:style>
  <w:style w:type="paragraph" w:customStyle="1" w:styleId="a">
    <w:name w:val="Знак Знак Знак Знак Знак Знак Знак Знак"/>
    <w:basedOn w:val="a0"/>
    <w:link w:val="af2"/>
    <w:rPr>
      <w:rFonts w:ascii="Verdana" w:hAnsi="Verdana"/>
    </w:rPr>
  </w:style>
  <w:style w:type="character" w:customStyle="1" w:styleId="af2">
    <w:name w:val="Знак Знак Знак Знак Знак Знак Знак Знак"/>
    <w:basedOn w:val="1"/>
    <w:link w:val="a"/>
    <w:rPr>
      <w:rFonts w:ascii="Verdana" w:hAnsi="Verdana"/>
    </w:rPr>
  </w:style>
  <w:style w:type="paragraph" w:customStyle="1" w:styleId="headertext">
    <w:name w:val="headertext"/>
    <w:basedOn w:val="a0"/>
    <w:link w:val="headertext0"/>
    <w:pPr>
      <w:spacing w:beforeAutospacing="1" w:afterAutospacing="1"/>
    </w:pPr>
    <w:rPr>
      <w:sz w:val="24"/>
    </w:rPr>
  </w:style>
  <w:style w:type="character" w:customStyle="1" w:styleId="headertext0">
    <w:name w:val="headertext"/>
    <w:basedOn w:val="1"/>
    <w:link w:val="headertext"/>
    <w:rPr>
      <w:sz w:val="24"/>
    </w:rPr>
  </w:style>
  <w:style w:type="paragraph" w:customStyle="1" w:styleId="1c">
    <w:name w:val="Знак Знак Знак1 Знак"/>
    <w:basedOn w:val="a0"/>
    <w:link w:val="1d"/>
    <w:pPr>
      <w:spacing w:after="160" w:line="240" w:lineRule="exact"/>
    </w:pPr>
    <w:rPr>
      <w:rFonts w:ascii="Verdana" w:hAnsi="Verdana"/>
    </w:rPr>
  </w:style>
  <w:style w:type="character" w:customStyle="1" w:styleId="1d">
    <w:name w:val="Знак Знак Знак1 Знак"/>
    <w:basedOn w:val="1"/>
    <w:link w:val="1c"/>
    <w:rPr>
      <w:rFonts w:ascii="Verdana" w:hAnsi="Verdana"/>
    </w:rPr>
  </w:style>
  <w:style w:type="paragraph" w:customStyle="1" w:styleId="1e">
    <w:name w:val="Номер страницы1"/>
    <w:basedOn w:val="15"/>
    <w:link w:val="1f"/>
    <w:rPr>
      <w:sz w:val="20"/>
    </w:rPr>
  </w:style>
  <w:style w:type="character" w:customStyle="1" w:styleId="1f">
    <w:name w:val="Номер страницы1"/>
    <w:basedOn w:val="17"/>
    <w:link w:val="1e"/>
    <w:rPr>
      <w:sz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link w:val="af4"/>
    <w:pPr>
      <w:widowControl w:val="0"/>
      <w:numPr>
        <w:numId w:val="5"/>
      </w:numPr>
      <w:tabs>
        <w:tab w:val="left" w:pos="0"/>
      </w:tabs>
      <w:jc w:val="both"/>
    </w:pPr>
    <w:rPr>
      <w:rFonts w:ascii="Times New Roman" w:hAnsi="Times New Roman"/>
      <w:i/>
      <w:color w:val="00B050"/>
      <w:sz w:val="24"/>
    </w:rPr>
  </w:style>
  <w:style w:type="character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1"/>
    <w:link w:val="af3"/>
    <w:rPr>
      <w:rFonts w:ascii="Times New Roman" w:hAnsi="Times New Roman"/>
      <w:i/>
      <w:color w:val="00B050"/>
      <w:sz w:val="24"/>
    </w:rPr>
  </w:style>
  <w:style w:type="paragraph" w:styleId="af5">
    <w:name w:val="header"/>
    <w:basedOn w:val="a0"/>
    <w:link w:val="a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1"/>
    <w:link w:val="af5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</w:rPr>
  </w:style>
  <w:style w:type="paragraph" w:customStyle="1" w:styleId="ListParagraph1">
    <w:name w:val="List Paragraph1"/>
    <w:basedOn w:val="a0"/>
    <w:link w:val="ListParagraph10"/>
    <w:pPr>
      <w:spacing w:after="200" w:line="276" w:lineRule="auto"/>
      <w:ind w:left="720"/>
    </w:pPr>
    <w:rPr>
      <w:sz w:val="22"/>
    </w:rPr>
  </w:style>
  <w:style w:type="character" w:customStyle="1" w:styleId="ListParagraph10">
    <w:name w:val="List Paragraph1"/>
    <w:basedOn w:val="1"/>
    <w:link w:val="ListParagraph1"/>
    <w:rPr>
      <w:sz w:val="22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customStyle="1" w:styleId="af7">
    <w:name w:val="Заголовок Положение"/>
    <w:basedOn w:val="a0"/>
    <w:link w:val="af8"/>
    <w:pPr>
      <w:jc w:val="center"/>
    </w:pPr>
    <w:rPr>
      <w:b/>
      <w:sz w:val="24"/>
    </w:rPr>
  </w:style>
  <w:style w:type="character" w:customStyle="1" w:styleId="af8">
    <w:name w:val="Заголовок Положение"/>
    <w:basedOn w:val="1"/>
    <w:link w:val="af7"/>
    <w:rPr>
      <w:b/>
      <w:sz w:val="24"/>
    </w:rPr>
  </w:style>
  <w:style w:type="paragraph" w:customStyle="1" w:styleId="1f2">
    <w:name w:val="Текст сноски Знак1"/>
    <w:basedOn w:val="1f0"/>
    <w:link w:val="1f3"/>
  </w:style>
  <w:style w:type="character" w:customStyle="1" w:styleId="1f3">
    <w:name w:val="Текст сноски Знак1"/>
    <w:basedOn w:val="1f1"/>
    <w:link w:val="1f2"/>
  </w:style>
  <w:style w:type="paragraph" w:styleId="31">
    <w:name w:val="toc 3"/>
    <w:basedOn w:val="a0"/>
    <w:next w:val="a0"/>
    <w:link w:val="32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bodytext">
    <w:name w:val="bodytext"/>
    <w:basedOn w:val="a0"/>
    <w:link w:val="bodytext0"/>
    <w:pPr>
      <w:spacing w:before="75"/>
      <w:jc w:val="both"/>
    </w:pPr>
    <w:rPr>
      <w:rFonts w:ascii="Arial" w:hAnsi="Arial"/>
    </w:rPr>
  </w:style>
  <w:style w:type="character" w:customStyle="1" w:styleId="bodytext0">
    <w:name w:val="bodytext"/>
    <w:basedOn w:val="1"/>
    <w:link w:val="bodytext"/>
    <w:rPr>
      <w:rFonts w:ascii="Arial" w:hAnsi="Arial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33">
    <w:name w:val="Body Text 3"/>
    <w:basedOn w:val="a0"/>
    <w:link w:val="34"/>
    <w:pPr>
      <w:spacing w:after="120" w:line="360" w:lineRule="auto"/>
      <w:ind w:firstLine="720"/>
      <w:jc w:val="both"/>
    </w:pPr>
    <w:rPr>
      <w:sz w:val="16"/>
    </w:rPr>
  </w:style>
  <w:style w:type="character" w:customStyle="1" w:styleId="34">
    <w:name w:val="Основной текст 3 Знак"/>
    <w:basedOn w:val="1"/>
    <w:link w:val="33"/>
    <w:rPr>
      <w:sz w:val="16"/>
    </w:rPr>
  </w:style>
  <w:style w:type="paragraph" w:customStyle="1" w:styleId="1f4">
    <w:name w:val="Строгий1"/>
    <w:basedOn w:val="1f0"/>
    <w:link w:val="1f5"/>
    <w:rPr>
      <w:b/>
    </w:rPr>
  </w:style>
  <w:style w:type="character" w:customStyle="1" w:styleId="1f5">
    <w:name w:val="Строгий1"/>
    <w:basedOn w:val="1f1"/>
    <w:link w:val="1f4"/>
    <w:rPr>
      <w:b/>
    </w:rPr>
  </w:style>
  <w:style w:type="paragraph" w:styleId="af9">
    <w:name w:val="List Paragraph"/>
    <w:basedOn w:val="a0"/>
    <w:link w:val="afa"/>
    <w:pPr>
      <w:spacing w:after="200" w:line="276" w:lineRule="auto"/>
      <w:ind w:left="720"/>
    </w:pPr>
    <w:rPr>
      <w:sz w:val="22"/>
    </w:rPr>
  </w:style>
  <w:style w:type="character" w:customStyle="1" w:styleId="afa">
    <w:name w:val="Абзац списка Знак"/>
    <w:basedOn w:val="1"/>
    <w:link w:val="af9"/>
    <w:rPr>
      <w:sz w:val="22"/>
    </w:rPr>
  </w:style>
  <w:style w:type="paragraph" w:customStyle="1" w:styleId="1f6">
    <w:name w:val="Гиперссылка1"/>
    <w:link w:val="1f7"/>
    <w:pPr>
      <w:spacing w:after="200" w:line="276" w:lineRule="auto"/>
    </w:pPr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  <w:rPr>
      <w:sz w:val="20"/>
    </w:rPr>
  </w:style>
  <w:style w:type="paragraph" w:customStyle="1" w:styleId="1fa">
    <w:name w:val="Знак сноски1"/>
    <w:basedOn w:val="a0"/>
    <w:link w:val="1fb"/>
    <w:pPr>
      <w:spacing w:after="200" w:line="276" w:lineRule="auto"/>
    </w:pPr>
    <w:rPr>
      <w:sz w:val="22"/>
      <w:vertAlign w:val="superscript"/>
    </w:rPr>
  </w:style>
  <w:style w:type="character" w:customStyle="1" w:styleId="1fb">
    <w:name w:val="Знак сноски1"/>
    <w:basedOn w:val="1"/>
    <w:link w:val="1fa"/>
    <w:rPr>
      <w:sz w:val="22"/>
      <w:vertAlign w:val="superscript"/>
    </w:rPr>
  </w:style>
  <w:style w:type="paragraph" w:customStyle="1" w:styleId="afb">
    <w:name w:val="Стиль"/>
    <w:basedOn w:val="a0"/>
    <w:next w:val="aa"/>
    <w:link w:val="afc"/>
    <w:rPr>
      <w:b/>
      <w:sz w:val="28"/>
    </w:rPr>
  </w:style>
  <w:style w:type="character" w:customStyle="1" w:styleId="afc">
    <w:name w:val="Стиль"/>
    <w:basedOn w:val="1"/>
    <w:link w:val="afb"/>
    <w:rPr>
      <w:b/>
      <w:sz w:val="28"/>
    </w:rPr>
  </w:style>
  <w:style w:type="paragraph" w:customStyle="1" w:styleId="1fc">
    <w:name w:val="Основной текст1"/>
    <w:basedOn w:val="a0"/>
    <w:next w:val="a4"/>
    <w:link w:val="1fd"/>
    <w:pPr>
      <w:widowControl w:val="0"/>
      <w:ind w:left="112"/>
    </w:pPr>
    <w:rPr>
      <w:sz w:val="28"/>
    </w:rPr>
  </w:style>
  <w:style w:type="character" w:customStyle="1" w:styleId="1fd">
    <w:name w:val="Основной текст1"/>
    <w:basedOn w:val="1"/>
    <w:link w:val="1fc"/>
    <w:rPr>
      <w:sz w:val="28"/>
    </w:rPr>
  </w:style>
  <w:style w:type="paragraph" w:styleId="afd">
    <w:name w:val="No Spacing"/>
    <w:link w:val="afe"/>
    <w:pPr>
      <w:ind w:firstLine="709"/>
      <w:jc w:val="both"/>
    </w:pPr>
    <w:rPr>
      <w:sz w:val="24"/>
    </w:rPr>
  </w:style>
  <w:style w:type="character" w:customStyle="1" w:styleId="afe">
    <w:name w:val="Без интервала Знак"/>
    <w:link w:val="afd"/>
    <w:rPr>
      <w:sz w:val="24"/>
    </w:rPr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customStyle="1" w:styleId="ConsPlusNormal1">
    <w:name w:val="ConsPlusNormal"/>
    <w:link w:val="ConsPlusNormal2"/>
    <w:pPr>
      <w:widowControl w:val="0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Pr>
      <w:rFonts w:ascii="Arial" w:hAnsi="Arial"/>
    </w:rPr>
  </w:style>
  <w:style w:type="paragraph" w:styleId="35">
    <w:name w:val="Body Text Indent 3"/>
    <w:basedOn w:val="a0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sz w:val="16"/>
    </w:rPr>
  </w:style>
  <w:style w:type="paragraph" w:customStyle="1" w:styleId="25">
    <w:name w:val="Гиперссылка2"/>
    <w:link w:val="aff"/>
    <w:rPr>
      <w:color w:val="0000FF"/>
      <w:u w:val="single"/>
    </w:rPr>
  </w:style>
  <w:style w:type="character" w:styleId="aff">
    <w:name w:val="Hyperlink"/>
    <w:link w:val="25"/>
    <w:uiPriority w:val="99"/>
    <w:rPr>
      <w:color w:val="0000FF"/>
      <w:u w:val="single"/>
    </w:rPr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Pr>
      <w:rFonts w:ascii="Tahoma" w:hAnsi="Tahoma"/>
    </w:rPr>
  </w:style>
  <w:style w:type="paragraph" w:styleId="1fe">
    <w:name w:val="toc 1"/>
    <w:basedOn w:val="a0"/>
    <w:next w:val="a0"/>
    <w:link w:val="1ff"/>
    <w:uiPriority w:val="39"/>
    <w:pPr>
      <w:spacing w:after="200" w:line="276" w:lineRule="auto"/>
    </w:pPr>
    <w:rPr>
      <w:rFonts w:ascii="XO Thames" w:hAnsi="XO Thames"/>
      <w:b/>
      <w:sz w:val="28"/>
    </w:rPr>
  </w:style>
  <w:style w:type="character" w:customStyle="1" w:styleId="1ff">
    <w:name w:val="Оглавление 1 Знак"/>
    <w:basedOn w:val="1"/>
    <w:link w:val="1fe"/>
    <w:rPr>
      <w:rFonts w:ascii="XO Thames" w:hAnsi="XO Thames"/>
      <w:b/>
      <w:sz w:val="28"/>
    </w:rPr>
  </w:style>
  <w:style w:type="paragraph" w:customStyle="1" w:styleId="1ff0">
    <w:name w:val="Текст сноски1"/>
    <w:basedOn w:val="a0"/>
    <w:next w:val="Footnote1"/>
    <w:link w:val="1ff1"/>
    <w:pPr>
      <w:spacing w:after="160" w:line="264" w:lineRule="auto"/>
    </w:pPr>
  </w:style>
  <w:style w:type="paragraph" w:customStyle="1" w:styleId="Footnote1">
    <w:name w:val="Footnote"/>
    <w:basedOn w:val="a0"/>
    <w:link w:val="Footnote2"/>
  </w:style>
  <w:style w:type="character" w:customStyle="1" w:styleId="Footnote2">
    <w:name w:val="Footnote"/>
    <w:basedOn w:val="1"/>
    <w:link w:val="Footnote1"/>
  </w:style>
  <w:style w:type="character" w:customStyle="1" w:styleId="1ff1">
    <w:name w:val="Текст сноски1"/>
    <w:basedOn w:val="1"/>
    <w:link w:val="1ff0"/>
  </w:style>
  <w:style w:type="paragraph" w:customStyle="1" w:styleId="HeaderandFooter">
    <w:name w:val="Header and Footer"/>
    <w:link w:val="HeaderandFooter0"/>
    <w:pPr>
      <w:spacing w:after="200"/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26">
    <w:name w:val="Body Text 2"/>
    <w:basedOn w:val="a0"/>
    <w:link w:val="27"/>
    <w:pPr>
      <w:spacing w:after="120" w:line="480" w:lineRule="auto"/>
    </w:pPr>
  </w:style>
  <w:style w:type="character" w:customStyle="1" w:styleId="27">
    <w:name w:val="Основной текст 2 Знак"/>
    <w:basedOn w:val="1"/>
    <w:link w:val="26"/>
  </w:style>
  <w:style w:type="paragraph" w:styleId="9">
    <w:name w:val="toc 9"/>
    <w:basedOn w:val="a0"/>
    <w:next w:val="a0"/>
    <w:link w:val="90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customStyle="1" w:styleId="FontStyle26">
    <w:name w:val="Font Style26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customStyle="1" w:styleId="28">
    <w:name w:val="Основной шрифт абзаца2"/>
  </w:style>
  <w:style w:type="paragraph" w:styleId="8">
    <w:name w:val="toc 8"/>
    <w:basedOn w:val="a0"/>
    <w:next w:val="a0"/>
    <w:link w:val="80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formattext">
    <w:name w:val="formattext"/>
    <w:basedOn w:val="a0"/>
    <w:link w:val="formattext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Pr>
      <w:sz w:val="24"/>
    </w:rPr>
  </w:style>
  <w:style w:type="paragraph" w:styleId="51">
    <w:name w:val="toc 5"/>
    <w:basedOn w:val="a0"/>
    <w:next w:val="a0"/>
    <w:link w:val="52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styleId="aff0">
    <w:name w:val="Document Map"/>
    <w:basedOn w:val="a0"/>
    <w:link w:val="aff1"/>
    <w:rPr>
      <w:rFonts w:ascii="Tahoma" w:hAnsi="Tahoma"/>
      <w:sz w:val="16"/>
    </w:rPr>
  </w:style>
  <w:style w:type="character" w:customStyle="1" w:styleId="aff1">
    <w:name w:val="Схема документа Знак"/>
    <w:basedOn w:val="1"/>
    <w:link w:val="aff0"/>
    <w:rPr>
      <w:rFonts w:ascii="Tahoma" w:hAnsi="Tahoma"/>
      <w:sz w:val="16"/>
    </w:rPr>
  </w:style>
  <w:style w:type="paragraph" w:customStyle="1" w:styleId="ConsPlusCell">
    <w:name w:val="ConsPlusCell"/>
    <w:link w:val="ConsPlusCell0"/>
    <w:pPr>
      <w:widowControl w:val="0"/>
    </w:pPr>
    <w:rPr>
      <w:rFonts w:ascii="Times New Roman CYR" w:hAnsi="Times New Roman CYR"/>
      <w:sz w:val="24"/>
    </w:rPr>
  </w:style>
  <w:style w:type="character" w:customStyle="1" w:styleId="ConsPlusCell0">
    <w:name w:val="ConsPlusCell"/>
    <w:link w:val="ConsPlusCell"/>
    <w:rPr>
      <w:rFonts w:ascii="Times New Roman CYR" w:hAnsi="Times New Roman CYR"/>
      <w:sz w:val="24"/>
    </w:rPr>
  </w:style>
  <w:style w:type="paragraph" w:customStyle="1" w:styleId="1ff2">
    <w:name w:val="Неразрешенное упоминание1"/>
    <w:basedOn w:val="1f0"/>
    <w:link w:val="1ff3"/>
    <w:rPr>
      <w:color w:val="605E5C"/>
      <w:shd w:val="clear" w:color="auto" w:fill="E1DFDD"/>
    </w:rPr>
  </w:style>
  <w:style w:type="character" w:customStyle="1" w:styleId="1ff3">
    <w:name w:val="Неразрешенное упоминание1"/>
    <w:basedOn w:val="1f1"/>
    <w:link w:val="1ff2"/>
    <w:rPr>
      <w:color w:val="605E5C"/>
      <w:shd w:val="clear" w:color="auto" w:fill="E1DFDD"/>
    </w:rPr>
  </w:style>
  <w:style w:type="paragraph" w:customStyle="1" w:styleId="ConsPlusDocList">
    <w:name w:val="ConsPlusDocList"/>
    <w:link w:val="ConsPlusDocList0"/>
    <w:pPr>
      <w:widowControl w:val="0"/>
    </w:pPr>
    <w:rPr>
      <w:sz w:val="22"/>
    </w:rPr>
  </w:style>
  <w:style w:type="character" w:customStyle="1" w:styleId="ConsPlusDocList0">
    <w:name w:val="ConsPlusDocList"/>
    <w:link w:val="ConsPlusDocList"/>
    <w:rPr>
      <w:sz w:val="22"/>
    </w:rPr>
  </w:style>
  <w:style w:type="paragraph" w:customStyle="1" w:styleId="aff2">
    <w:name w:val="ТекстДок"/>
    <w:link w:val="aff3"/>
    <w:pPr>
      <w:tabs>
        <w:tab w:val="left" w:pos="0"/>
      </w:tabs>
      <w:ind w:firstLine="720"/>
      <w:jc w:val="center"/>
    </w:pPr>
    <w:rPr>
      <w:sz w:val="24"/>
    </w:rPr>
  </w:style>
  <w:style w:type="character" w:customStyle="1" w:styleId="aff3">
    <w:name w:val="ТекстДок"/>
    <w:link w:val="aff2"/>
    <w:rPr>
      <w:sz w:val="24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customStyle="1" w:styleId="1ff4">
    <w:name w:val="Основной текст Знак1"/>
    <w:link w:val="1ff5"/>
    <w:rPr>
      <w:rFonts w:ascii="Times New Roman" w:hAnsi="Times New Roman"/>
    </w:rPr>
  </w:style>
  <w:style w:type="character" w:customStyle="1" w:styleId="1ff5">
    <w:name w:val="Основной текст Знак1"/>
    <w:link w:val="1ff4"/>
    <w:rPr>
      <w:rFonts w:ascii="Times New Roman" w:hAnsi="Times New Roman"/>
    </w:rPr>
  </w:style>
  <w:style w:type="paragraph" w:styleId="aff4">
    <w:name w:val="endnote text"/>
    <w:basedOn w:val="a0"/>
    <w:link w:val="aff5"/>
  </w:style>
  <w:style w:type="character" w:customStyle="1" w:styleId="aff5">
    <w:name w:val="Текст концевой сноски Знак"/>
    <w:basedOn w:val="1"/>
    <w:link w:val="aff4"/>
  </w:style>
  <w:style w:type="paragraph" w:styleId="aff6">
    <w:name w:val="footer"/>
    <w:basedOn w:val="a0"/>
    <w:link w:val="aff7"/>
    <w:pPr>
      <w:tabs>
        <w:tab w:val="center" w:pos="4677"/>
        <w:tab w:val="right" w:pos="9355"/>
      </w:tabs>
    </w:pPr>
  </w:style>
  <w:style w:type="character" w:customStyle="1" w:styleId="aff7">
    <w:name w:val="Нижний колонтитул Знак"/>
    <w:basedOn w:val="1"/>
    <w:link w:val="aff6"/>
  </w:style>
  <w:style w:type="paragraph" w:styleId="aff8">
    <w:name w:val="Subtitle"/>
    <w:basedOn w:val="a0"/>
    <w:next w:val="a0"/>
    <w:link w:val="aff9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aff9">
    <w:name w:val="Подзаголовок Знак"/>
    <w:basedOn w:val="1"/>
    <w:link w:val="aff8"/>
    <w:rPr>
      <w:rFonts w:ascii="XO Thames" w:hAnsi="XO Thames"/>
      <w:i/>
      <w:sz w:val="24"/>
    </w:rPr>
  </w:style>
  <w:style w:type="paragraph" w:styleId="affa">
    <w:name w:val="Title"/>
    <w:basedOn w:val="a0"/>
    <w:next w:val="a0"/>
    <w:link w:val="affb"/>
    <w:uiPriority w:val="10"/>
    <w:qFormat/>
    <w:pPr>
      <w:spacing w:before="240" w:after="60"/>
      <w:jc w:val="center"/>
      <w:outlineLvl w:val="0"/>
    </w:pPr>
    <w:rPr>
      <w:rFonts w:asciiTheme="majorHAnsi" w:hAnsiTheme="majorHAnsi"/>
      <w:b/>
      <w:sz w:val="32"/>
    </w:rPr>
  </w:style>
  <w:style w:type="character" w:customStyle="1" w:styleId="affb">
    <w:name w:val="Заголовок Знак"/>
    <w:basedOn w:val="1"/>
    <w:link w:val="affa"/>
    <w:rPr>
      <w:rFonts w:asciiTheme="majorHAnsi" w:hAnsiTheme="majorHAnsi"/>
      <w:b/>
      <w:sz w:val="32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table" w:customStyle="1" w:styleId="140">
    <w:name w:val="Сетка таблицы14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c">
    <w:name w:val="Table Grid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b">
    <w:name w:val="Сетка таблицы2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6">
    <w:name w:val="Сетка таблицы1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Grid4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2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1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"/>
    <w:basedOn w:val="a2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700D84D7E197B7E623D6B0931E3891E5835DAB989909F6953A48248BBD87BC9587B612B714F0262B00E8F265V0zE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9012-4B94-4DCF-B3A6-5382F21C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29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budg03</dc:creator>
  <cp:lastModifiedBy>Алексеева</cp:lastModifiedBy>
  <cp:revision>3</cp:revision>
  <dcterms:created xsi:type="dcterms:W3CDTF">2024-11-17T22:22:00Z</dcterms:created>
  <dcterms:modified xsi:type="dcterms:W3CDTF">2024-11-17T22:48:00Z</dcterms:modified>
</cp:coreProperties>
</file>