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40BB" w14:textId="77777777" w:rsidR="00AE085D" w:rsidRPr="00AE085D" w:rsidRDefault="00AE085D" w:rsidP="00AE085D">
      <w:pPr>
        <w:ind w:left="4678"/>
        <w:rPr>
          <w:sz w:val="26"/>
          <w:szCs w:val="26"/>
        </w:rPr>
      </w:pPr>
      <w:r w:rsidRPr="00AE085D">
        <w:rPr>
          <w:sz w:val="26"/>
          <w:szCs w:val="26"/>
        </w:rPr>
        <w:t>Приложение № 1</w:t>
      </w:r>
    </w:p>
    <w:p w14:paraId="30F52D56" w14:textId="77777777" w:rsidR="00AE085D" w:rsidRPr="00AE085D" w:rsidRDefault="00AE085D" w:rsidP="00AE085D">
      <w:pPr>
        <w:ind w:left="4678"/>
        <w:rPr>
          <w:sz w:val="26"/>
          <w:szCs w:val="26"/>
        </w:rPr>
      </w:pPr>
      <w:r w:rsidRPr="00AE085D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48D90931" w14:textId="77777777" w:rsidR="00AE085D" w:rsidRPr="00AE085D" w:rsidRDefault="00AE085D" w:rsidP="00AE085D">
      <w:pPr>
        <w:ind w:left="4678"/>
        <w:rPr>
          <w:sz w:val="26"/>
          <w:szCs w:val="26"/>
          <w:u w:val="single"/>
        </w:rPr>
      </w:pPr>
      <w:r w:rsidRPr="00AE085D">
        <w:rPr>
          <w:sz w:val="26"/>
          <w:szCs w:val="26"/>
        </w:rPr>
        <w:t>от ___________№ _____</w:t>
      </w:r>
    </w:p>
    <w:p w14:paraId="56ABC5C2" w14:textId="77777777" w:rsidR="00AE085D" w:rsidRPr="00AE085D" w:rsidRDefault="00AE085D" w:rsidP="00AE085D">
      <w:pPr>
        <w:autoSpaceDE w:val="0"/>
        <w:autoSpaceDN w:val="0"/>
        <w:adjustRightInd w:val="0"/>
        <w:jc w:val="both"/>
        <w:outlineLvl w:val="1"/>
        <w:rPr>
          <w:bCs/>
        </w:rPr>
      </w:pPr>
    </w:p>
    <w:p w14:paraId="69F7A3E3" w14:textId="7D8E49A2" w:rsidR="00FC0466" w:rsidRPr="00AE085D" w:rsidRDefault="00FC0466" w:rsidP="00FC046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E085D">
        <w:rPr>
          <w:b/>
          <w:sz w:val="28"/>
          <w:szCs w:val="28"/>
        </w:rPr>
        <w:t>МУНИЦИПАЛЬНАЯ ПРОГРАММА</w:t>
      </w:r>
    </w:p>
    <w:p w14:paraId="5C572BC8" w14:textId="77777777" w:rsidR="00FC0466" w:rsidRPr="00AE085D" w:rsidRDefault="00FC0466" w:rsidP="00FC046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E085D">
        <w:rPr>
          <w:b/>
          <w:sz w:val="28"/>
          <w:szCs w:val="28"/>
        </w:rPr>
        <w:t>«Совершенствование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</w:p>
    <w:p w14:paraId="17377C36" w14:textId="77777777" w:rsidR="00FC0466" w:rsidRPr="00AE085D" w:rsidRDefault="00FC0466" w:rsidP="00FC0466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14:paraId="413D92F4" w14:textId="15F6B530" w:rsidR="00FC0466" w:rsidRPr="00AE085D" w:rsidRDefault="00FC0466" w:rsidP="00FC0466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AE085D">
        <w:rPr>
          <w:b/>
          <w:sz w:val="28"/>
          <w:szCs w:val="28"/>
        </w:rPr>
        <w:t>Раздел 1. Паспорт муниципальной программы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797"/>
      </w:tblGrid>
      <w:tr w:rsidR="00FC0466" w:rsidRPr="00AE085D" w14:paraId="680C638D" w14:textId="77777777" w:rsidTr="00DE18DD">
        <w:tc>
          <w:tcPr>
            <w:tcW w:w="2376" w:type="dxa"/>
            <w:shd w:val="clear" w:color="auto" w:fill="auto"/>
          </w:tcPr>
          <w:p w14:paraId="6E7A5E25" w14:textId="77777777" w:rsidR="00FC0466" w:rsidRPr="00AE085D" w:rsidRDefault="00FC0466" w:rsidP="005027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677AAB59" w14:textId="77777777" w:rsidR="00FC0466" w:rsidRPr="00AE085D" w:rsidRDefault="00FC0466" w:rsidP="005027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Отдел жилищно-коммунального хозяйства, муниципальных транспорта, энергетики и связи администрации муниципального образования городской округ «Охинский»</w:t>
            </w:r>
          </w:p>
        </w:tc>
      </w:tr>
      <w:tr w:rsidR="00FC0466" w:rsidRPr="00AE085D" w14:paraId="4E9E5E9D" w14:textId="77777777" w:rsidTr="00DE18DD">
        <w:tc>
          <w:tcPr>
            <w:tcW w:w="2376" w:type="dxa"/>
            <w:shd w:val="clear" w:color="auto" w:fill="auto"/>
          </w:tcPr>
          <w:p w14:paraId="3E53F97B" w14:textId="77777777" w:rsidR="00FC0466" w:rsidRPr="00AE085D" w:rsidRDefault="00FC0466" w:rsidP="005027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3696B4AF" w14:textId="77777777" w:rsidR="00FC0466" w:rsidRPr="00AE085D" w:rsidRDefault="00FC0466" w:rsidP="005027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МКУ «Управление капитального строительства городского округа «Охинский», Комитет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FC0466" w:rsidRPr="00AE085D" w14:paraId="4D42AD8E" w14:textId="77777777" w:rsidTr="00DE18DD">
        <w:tc>
          <w:tcPr>
            <w:tcW w:w="2376" w:type="dxa"/>
            <w:shd w:val="clear" w:color="auto" w:fill="auto"/>
          </w:tcPr>
          <w:p w14:paraId="2CA079FD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797" w:type="dxa"/>
            <w:shd w:val="clear" w:color="auto" w:fill="auto"/>
            <w:vAlign w:val="center"/>
          </w:tcPr>
          <w:p w14:paraId="2374A74B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управление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 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FC0466" w:rsidRPr="00AE085D" w14:paraId="558519B4" w14:textId="77777777" w:rsidTr="00DE18DD">
        <w:tc>
          <w:tcPr>
            <w:tcW w:w="2376" w:type="dxa"/>
            <w:shd w:val="clear" w:color="auto" w:fill="auto"/>
          </w:tcPr>
          <w:p w14:paraId="1208FB1A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7D95D81A" w14:textId="77777777" w:rsidR="00FC0466" w:rsidRPr="00AE085D" w:rsidRDefault="00FC0466" w:rsidP="00502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E085D">
              <w:rPr>
                <w:bCs/>
                <w:sz w:val="28"/>
                <w:szCs w:val="28"/>
              </w:rPr>
              <w:t>1. Подпрограмма</w:t>
            </w:r>
            <w:r w:rsidRPr="00AE085D">
              <w:rPr>
                <w:sz w:val="28"/>
                <w:szCs w:val="28"/>
              </w:rPr>
              <w:t xml:space="preserve"> «Совершенствование и развитие дорожного хозяйства на территории муниципального образования городской округ «Охинский»</w:t>
            </w:r>
          </w:p>
          <w:p w14:paraId="78905E78" w14:textId="77777777" w:rsidR="00FC0466" w:rsidRPr="00AE085D" w:rsidRDefault="00FC0466" w:rsidP="00502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085D">
              <w:rPr>
                <w:bCs/>
                <w:sz w:val="28"/>
                <w:szCs w:val="28"/>
              </w:rPr>
              <w:t>2. Подпрограмма</w:t>
            </w:r>
            <w:r w:rsidRPr="00AE085D">
              <w:rPr>
                <w:sz w:val="28"/>
                <w:szCs w:val="28"/>
              </w:rPr>
              <w:t xml:space="preserve"> «Повышение безопасности дорожного движения в муниципальном образовании городской округ «Охинский»  </w:t>
            </w:r>
          </w:p>
        </w:tc>
      </w:tr>
      <w:tr w:rsidR="00FC0466" w:rsidRPr="00AE085D" w14:paraId="7966D8B9" w14:textId="77777777" w:rsidTr="00DE18DD">
        <w:tc>
          <w:tcPr>
            <w:tcW w:w="2376" w:type="dxa"/>
            <w:shd w:val="clear" w:color="auto" w:fill="auto"/>
          </w:tcPr>
          <w:p w14:paraId="6E37EED2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72D1E5B9" w14:textId="77777777" w:rsidR="00FC0466" w:rsidRPr="00AE085D" w:rsidRDefault="00FC0466" w:rsidP="005027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E085D">
              <w:rPr>
                <w:rFonts w:eastAsiaTheme="minorHAnsi"/>
                <w:bCs/>
                <w:sz w:val="28"/>
                <w:szCs w:val="28"/>
                <w:lang w:eastAsia="en-US"/>
              </w:rPr>
              <w:t>Развитие современной эффективной транспортной и дорожной инфраструктуры, обеспечение безопасности дорожного движения в муниципальном образовании городской округ «Охинский».</w:t>
            </w:r>
          </w:p>
        </w:tc>
      </w:tr>
      <w:tr w:rsidR="00FC0466" w:rsidRPr="00AE085D" w14:paraId="322C8FCD" w14:textId="77777777" w:rsidTr="00DE18DD">
        <w:tc>
          <w:tcPr>
            <w:tcW w:w="2376" w:type="dxa"/>
            <w:shd w:val="clear" w:color="auto" w:fill="auto"/>
          </w:tcPr>
          <w:p w14:paraId="79952E69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6B226010" w14:textId="10B17E3B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1. Обеспечение безопасности дорожного движения путем содержания автомобильных дорог и дорожных сооружений на них, капитального ремонта автомобильных дорог в границах городского округа, устройство систем по регулированию уличного движения;</w:t>
            </w:r>
          </w:p>
          <w:p w14:paraId="20CC31A3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2. Приведение местной сети автомобильных дорог общего пользования местного значения, а также мостов и иных искусственных дорожных сооружений в соответствие с нормативными требованиями к транспортно-эксплуатационному состоянию;</w:t>
            </w:r>
          </w:p>
          <w:p w14:paraId="5498FC60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3. Обеспечение нормативного содержания улично-дорожной </w:t>
            </w:r>
            <w:r w:rsidRPr="00AE085D">
              <w:rPr>
                <w:sz w:val="28"/>
                <w:szCs w:val="28"/>
              </w:rPr>
              <w:lastRenderedPageBreak/>
              <w:t>сети (далее УДС) городского округа;</w:t>
            </w:r>
          </w:p>
          <w:p w14:paraId="0C16D7A1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4. Создание безопасных условий для населения на дорогах городского округа;</w:t>
            </w:r>
          </w:p>
          <w:p w14:paraId="635AEC6A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5. Сокращение количества лиц, погибших в результате дорожно-транспортных происшествий (далее – ДТП), в том числе и детского дорожно-транспортного травматизма, повышение безопасности пассажирских перевозок автомобильным транспортом.</w:t>
            </w:r>
          </w:p>
        </w:tc>
      </w:tr>
      <w:tr w:rsidR="00FC0466" w:rsidRPr="00AE085D" w14:paraId="3ACF63D1" w14:textId="77777777" w:rsidTr="00DE18DD">
        <w:tc>
          <w:tcPr>
            <w:tcW w:w="2376" w:type="dxa"/>
            <w:shd w:val="clear" w:color="auto" w:fill="auto"/>
          </w:tcPr>
          <w:p w14:paraId="72957786" w14:textId="044463CC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lastRenderedPageBreak/>
              <w:t>7. Целевые индикаторы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6B173787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1. Общая протяженность автомобильных дорог общего пользования местного значения; </w:t>
            </w:r>
          </w:p>
          <w:p w14:paraId="74BA2CF4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2. Содержание автомобильных дорог общего пользования местного значения;</w:t>
            </w:r>
          </w:p>
          <w:p w14:paraId="255B70AC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3. Протяженность автомобильных дорог, соответствующих нормативным требованиям к транспортно-эксплуатационным показателям;</w:t>
            </w:r>
          </w:p>
          <w:p w14:paraId="3FFE3CD8" w14:textId="4EB52BBA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4. Доля протяженности автомобильных дорог общего пользования местного значения, соответствующих нормативным требованиям по транспортно-эксплуатационным показателям, от общей протяженности автомобильных дорог общего пользования местного значения муниципального образования;</w:t>
            </w:r>
          </w:p>
          <w:p w14:paraId="1770F374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5. Протяженность автомобильных дорог в границах населённых пунктов;</w:t>
            </w:r>
          </w:p>
          <w:p w14:paraId="63385978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6. Протяженность автомобильных дорог вне границ населённых пунктов; </w:t>
            </w:r>
          </w:p>
          <w:p w14:paraId="03CD3082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7. Протяженность капитально отремонтированных автомобильных дорог;</w:t>
            </w:r>
          </w:p>
          <w:p w14:paraId="71CA8B85" w14:textId="175B5544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8. Доля капитально отремонтированных автомобильных дорог от общей протяженности автомобильных дорог муниципального образования;</w:t>
            </w:r>
          </w:p>
          <w:p w14:paraId="0257522D" w14:textId="25E2CB40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9. Протяженность капитально отремонтированных автомобильных дорог в границах населенных пунктов;</w:t>
            </w:r>
          </w:p>
          <w:p w14:paraId="6AF82857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10. Доля капитально отремонтированных автомобильных дорог от общей протяженности автомобильных дорог в границах городского округа;</w:t>
            </w:r>
          </w:p>
          <w:p w14:paraId="4D3080F3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11. Протяженность капитально отремонтированных автомобильных дорог вне границ населенных пунктов;</w:t>
            </w:r>
          </w:p>
          <w:p w14:paraId="58CFD80C" w14:textId="680DD522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12. Доля капитально отремонтированных автомобильных дорог вне границ населённых пунктов от общей протяженности автомобильных дорог муниципального образования;</w:t>
            </w:r>
          </w:p>
          <w:p w14:paraId="38A0222C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13. Отремонтировано автомобильных дорог общего пользования местного значения;</w:t>
            </w:r>
          </w:p>
          <w:p w14:paraId="724BB558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14. Построено и реконструировано автомобильных дорог общего пользования местного значения;</w:t>
            </w:r>
          </w:p>
          <w:p w14:paraId="5D78D61F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15. Протяжённость тротуаров;</w:t>
            </w:r>
          </w:p>
          <w:p w14:paraId="7FBB457D" w14:textId="77777777" w:rsidR="00FC0466" w:rsidRPr="00AE085D" w:rsidRDefault="00FC0466" w:rsidP="005027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16. Протяженность капитально отремонтированных тротуаров;</w:t>
            </w:r>
          </w:p>
          <w:p w14:paraId="4E65D1A2" w14:textId="75B665EB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17. Доля протяженности отремонтированных тротуаров от </w:t>
            </w:r>
            <w:r w:rsidRPr="00AE085D">
              <w:rPr>
                <w:sz w:val="28"/>
                <w:szCs w:val="28"/>
              </w:rPr>
              <w:lastRenderedPageBreak/>
              <w:t>общей протяженности тротуаров.</w:t>
            </w:r>
          </w:p>
          <w:p w14:paraId="33280C31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18. Число лиц, погибших в дорожно-транспортных происшествиях; </w:t>
            </w:r>
          </w:p>
          <w:p w14:paraId="22689390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19. Число детей, погибших в дорожно-транспортных происшествиях;</w:t>
            </w:r>
          </w:p>
          <w:p w14:paraId="20F1B409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20. Социальный риск (число лиц, погибших в дорожно-транспортных происшествиях, на 100 тысяч населения);</w:t>
            </w:r>
          </w:p>
          <w:p w14:paraId="73948400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21. Транспортный риск (число лиц, погибших в дорожно-транспортных происшествиях, на 10 тысяч транспортных средств);</w:t>
            </w:r>
          </w:p>
          <w:p w14:paraId="2398DFD3" w14:textId="7170F023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22. Тяжесть последствий (число лиц, погибших в дорожно-транспортных происшествиях, на 100 пострадавших).</w:t>
            </w:r>
          </w:p>
        </w:tc>
      </w:tr>
      <w:tr w:rsidR="00FC0466" w:rsidRPr="00AE085D" w14:paraId="214546E5" w14:textId="77777777" w:rsidTr="00DE18DD">
        <w:tc>
          <w:tcPr>
            <w:tcW w:w="2376" w:type="dxa"/>
            <w:shd w:val="clear" w:color="auto" w:fill="auto"/>
          </w:tcPr>
          <w:p w14:paraId="41350B50" w14:textId="14B97404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lastRenderedPageBreak/>
              <w:t>8.Сроки и этапы реализации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2AFFD35B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Программа реализуется в три этапа:</w:t>
            </w:r>
          </w:p>
          <w:p w14:paraId="335C14FD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 этап 2014-2018 годы</w:t>
            </w:r>
          </w:p>
          <w:p w14:paraId="6E9DF9F6" w14:textId="77777777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 этап 2019-2020 годы</w:t>
            </w:r>
          </w:p>
          <w:p w14:paraId="3D8B3A38" w14:textId="4820AB42" w:rsidR="00FC0466" w:rsidRPr="00AE085D" w:rsidRDefault="00FC0466" w:rsidP="00502728">
            <w:pPr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3 этап 2021–2025 годы</w:t>
            </w:r>
          </w:p>
        </w:tc>
      </w:tr>
      <w:tr w:rsidR="00FC0466" w:rsidRPr="00AE085D" w14:paraId="22274978" w14:textId="77777777" w:rsidTr="00DE18DD">
        <w:tc>
          <w:tcPr>
            <w:tcW w:w="2376" w:type="dxa"/>
            <w:shd w:val="clear" w:color="auto" w:fill="auto"/>
          </w:tcPr>
          <w:p w14:paraId="79BD7CC7" w14:textId="77777777" w:rsidR="00FC0466" w:rsidRPr="00AE085D" w:rsidRDefault="00FC0466" w:rsidP="00502728">
            <w:pPr>
              <w:spacing w:line="228" w:lineRule="auto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9.Объемы и источники финансирования </w:t>
            </w:r>
          </w:p>
          <w:p w14:paraId="7568EA55" w14:textId="77777777" w:rsidR="00FC0466" w:rsidRPr="00AE085D" w:rsidRDefault="00FC0466" w:rsidP="00502728">
            <w:pPr>
              <w:spacing w:line="228" w:lineRule="auto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54F2AB73" w14:textId="5B1823C2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Общий объем финансирования Программы составляет: в 2014</w:t>
            </w:r>
            <w:r w:rsidR="005F4056">
              <w:rPr>
                <w:sz w:val="28"/>
                <w:szCs w:val="28"/>
              </w:rPr>
              <w:t xml:space="preserve"> </w:t>
            </w:r>
            <w:r w:rsidRPr="00AE085D">
              <w:rPr>
                <w:sz w:val="28"/>
                <w:szCs w:val="28"/>
              </w:rPr>
              <w:t>–</w:t>
            </w:r>
            <w:r w:rsidR="005F4056">
              <w:rPr>
                <w:sz w:val="28"/>
                <w:szCs w:val="28"/>
              </w:rPr>
              <w:t xml:space="preserve"> </w:t>
            </w:r>
            <w:r w:rsidRPr="00AE085D">
              <w:rPr>
                <w:sz w:val="28"/>
                <w:szCs w:val="28"/>
              </w:rPr>
              <w:t>2025 го</w:t>
            </w:r>
            <w:r w:rsidR="00730455" w:rsidRPr="00AE085D">
              <w:rPr>
                <w:sz w:val="28"/>
                <w:szCs w:val="28"/>
              </w:rPr>
              <w:t>дах 1 495 908,8</w:t>
            </w:r>
            <w:r w:rsidRPr="00AE085D">
              <w:rPr>
                <w:sz w:val="28"/>
                <w:szCs w:val="28"/>
              </w:rPr>
              <w:t xml:space="preserve"> тыс. рублей, в том числе:</w:t>
            </w:r>
          </w:p>
          <w:p w14:paraId="7CA83C41" w14:textId="2A43D59F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2014 год </w:t>
            </w:r>
            <w:r w:rsidR="005F4056">
              <w:rPr>
                <w:sz w:val="28"/>
                <w:szCs w:val="28"/>
              </w:rPr>
              <w:t xml:space="preserve">– </w:t>
            </w:r>
            <w:r w:rsidRPr="00AE085D">
              <w:rPr>
                <w:sz w:val="28"/>
                <w:szCs w:val="28"/>
              </w:rPr>
              <w:t>750,0 тыс. руб.</w:t>
            </w:r>
          </w:p>
          <w:p w14:paraId="5D1C95E1" w14:textId="3B1D9262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="005F4056">
              <w:rPr>
                <w:sz w:val="28"/>
                <w:szCs w:val="28"/>
              </w:rPr>
              <w:t xml:space="preserve"> </w:t>
            </w:r>
            <w:r w:rsidRPr="00AE085D">
              <w:rPr>
                <w:sz w:val="28"/>
                <w:szCs w:val="28"/>
              </w:rPr>
              <w:t>3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490,0 тыс. руб.</w:t>
            </w:r>
          </w:p>
          <w:p w14:paraId="2CAEB3C7" w14:textId="39F48494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2016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6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676,6 тыс. руб.</w:t>
            </w:r>
          </w:p>
          <w:p w14:paraId="4533A75E" w14:textId="721361A3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2017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500,0 тыс. руб.</w:t>
            </w:r>
          </w:p>
          <w:p w14:paraId="69A8A553" w14:textId="46348F5A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2018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2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643,2 тыс. руб.</w:t>
            </w:r>
          </w:p>
          <w:p w14:paraId="05DB5BBD" w14:textId="2CFF60EE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2019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237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206,0 тыс. руб.</w:t>
            </w:r>
          </w:p>
          <w:p w14:paraId="4B5B1B6E" w14:textId="1451887E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2020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300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997,7 тыс. руб.</w:t>
            </w:r>
          </w:p>
          <w:p w14:paraId="01382687" w14:textId="5E6A9C08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2021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192 303,9 тыс. руб.</w:t>
            </w:r>
          </w:p>
          <w:p w14:paraId="622ABB2B" w14:textId="6B37822B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2022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296 588,7 тыс. руб.</w:t>
            </w:r>
          </w:p>
          <w:p w14:paraId="1C5B4E52" w14:textId="0AC67B1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2023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177 565,0 тыс. руб.</w:t>
            </w:r>
          </w:p>
          <w:p w14:paraId="75D85BBB" w14:textId="101E294B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2024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178 937,7 тыс. руб.</w:t>
            </w:r>
          </w:p>
          <w:p w14:paraId="0843FAC4" w14:textId="05D44B70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97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250,0 тыс. руб.</w:t>
            </w:r>
          </w:p>
          <w:p w14:paraId="32F7DEFC" w14:textId="7777777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средства бюджета муници</w:t>
            </w:r>
            <w:r w:rsidR="00730455" w:rsidRPr="00AE085D">
              <w:rPr>
                <w:sz w:val="28"/>
                <w:szCs w:val="28"/>
              </w:rPr>
              <w:t>пального образования – 853 676,1</w:t>
            </w:r>
            <w:r w:rsidRPr="00AE085D">
              <w:rPr>
                <w:sz w:val="28"/>
                <w:szCs w:val="28"/>
              </w:rPr>
              <w:t xml:space="preserve"> тыс. рублей в том числе:</w:t>
            </w:r>
          </w:p>
          <w:p w14:paraId="6A3242B6" w14:textId="5DB518A6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2014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750,0 тыс. руб.</w:t>
            </w:r>
          </w:p>
          <w:p w14:paraId="25361FCD" w14:textId="20153849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3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490,0 тыс. руб.</w:t>
            </w:r>
          </w:p>
          <w:p w14:paraId="286ED397" w14:textId="71831AD2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2016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6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676,6 тыс. руб.</w:t>
            </w:r>
          </w:p>
          <w:p w14:paraId="3EB812B6" w14:textId="1D2C066D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2017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500,0 тыс. руб.</w:t>
            </w:r>
          </w:p>
          <w:p w14:paraId="36B29534" w14:textId="66AC5769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2018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2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643,2 тыс. руб.</w:t>
            </w:r>
          </w:p>
          <w:p w14:paraId="7C12B17F" w14:textId="2D780189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2019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104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751,2 тыс. руб.</w:t>
            </w:r>
          </w:p>
          <w:p w14:paraId="74304B85" w14:textId="1A29B7FE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2020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142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692,1 тыс. руб.</w:t>
            </w:r>
          </w:p>
          <w:p w14:paraId="7BCE2D37" w14:textId="2E35B07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2021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123 738,5 тыс. руб.</w:t>
            </w:r>
          </w:p>
          <w:p w14:paraId="2FA99995" w14:textId="20ED6F0B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2022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120 812,6 тыс. руб.</w:t>
            </w:r>
          </w:p>
          <w:p w14:paraId="1875B3AF" w14:textId="4767016E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2023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123 999,6 тыс. руб.</w:t>
            </w:r>
          </w:p>
          <w:p w14:paraId="767B1025" w14:textId="6E21EB25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2024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</w:t>
            </w:r>
            <w:r w:rsidR="00730455" w:rsidRPr="00AE085D">
              <w:rPr>
                <w:sz w:val="28"/>
                <w:szCs w:val="28"/>
              </w:rPr>
              <w:t xml:space="preserve">125 372,3 </w:t>
            </w:r>
            <w:r w:rsidRPr="00AE085D">
              <w:rPr>
                <w:sz w:val="28"/>
                <w:szCs w:val="28"/>
              </w:rPr>
              <w:t>тыс. руб.</w:t>
            </w:r>
          </w:p>
          <w:p w14:paraId="6A2757E5" w14:textId="6E7B86E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97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250,0 тыс. руб.</w:t>
            </w:r>
          </w:p>
          <w:p w14:paraId="0263E129" w14:textId="7777777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средства бюджета</w:t>
            </w:r>
            <w:r w:rsidR="00730455" w:rsidRPr="00AE085D">
              <w:rPr>
                <w:sz w:val="28"/>
                <w:szCs w:val="28"/>
              </w:rPr>
              <w:t xml:space="preserve"> Сахалинской области – 642 232,7</w:t>
            </w:r>
            <w:r w:rsidRPr="00AE085D">
              <w:rPr>
                <w:sz w:val="28"/>
                <w:szCs w:val="28"/>
              </w:rPr>
              <w:t xml:space="preserve"> тыс. рублей в том числе:</w:t>
            </w:r>
          </w:p>
          <w:p w14:paraId="4CC183C3" w14:textId="3887AEB9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2014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36E8AD94" w14:textId="3B4CA7CC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1757DA2A" w14:textId="04C8FF09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2016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2059371B" w14:textId="0F3495AB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2017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19A3C2FB" w14:textId="4A974767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lastRenderedPageBreak/>
              <w:t xml:space="preserve">2018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3A7BC531" w14:textId="11A0F83D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2019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132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454,8 тыс. руб.</w:t>
            </w:r>
          </w:p>
          <w:p w14:paraId="3948B082" w14:textId="19194372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2020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158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305,6 тыс. руб.</w:t>
            </w:r>
          </w:p>
          <w:p w14:paraId="34A83E8C" w14:textId="5E5D9A4B" w:rsidR="00FC0466" w:rsidRPr="00AE085D" w:rsidRDefault="00730455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2021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68 565,4</w:t>
            </w:r>
            <w:r w:rsidR="00FC0466" w:rsidRPr="00AE085D">
              <w:rPr>
                <w:sz w:val="28"/>
                <w:szCs w:val="28"/>
              </w:rPr>
              <w:t xml:space="preserve"> тыс. руб.</w:t>
            </w:r>
          </w:p>
          <w:p w14:paraId="35745A1A" w14:textId="57DF57D6" w:rsidR="00FC0466" w:rsidRPr="00AE085D" w:rsidRDefault="00730455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2022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175 776,1</w:t>
            </w:r>
            <w:r w:rsidR="00FC0466" w:rsidRPr="00AE085D">
              <w:rPr>
                <w:sz w:val="28"/>
                <w:szCs w:val="28"/>
              </w:rPr>
              <w:t xml:space="preserve"> тыс. руб.</w:t>
            </w:r>
          </w:p>
          <w:p w14:paraId="4BB157BC" w14:textId="086C4404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2023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53</w:t>
            </w:r>
            <w:r w:rsidR="000D4FEC">
              <w:rPr>
                <w:sz w:val="28"/>
                <w:szCs w:val="28"/>
              </w:rPr>
              <w:t> </w:t>
            </w:r>
            <w:r w:rsidRPr="00AE085D">
              <w:rPr>
                <w:sz w:val="28"/>
                <w:szCs w:val="28"/>
              </w:rPr>
              <w:t>565,4 тыс. руб.</w:t>
            </w:r>
          </w:p>
          <w:p w14:paraId="6D7F9B4A" w14:textId="4DD41EE4" w:rsidR="00FC0466" w:rsidRPr="00AE085D" w:rsidRDefault="00730455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2024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53 565,4</w:t>
            </w:r>
            <w:r w:rsidR="00FC0466" w:rsidRPr="00AE085D">
              <w:rPr>
                <w:sz w:val="28"/>
                <w:szCs w:val="28"/>
              </w:rPr>
              <w:t xml:space="preserve"> тыс. руб.</w:t>
            </w:r>
          </w:p>
          <w:p w14:paraId="53755779" w14:textId="402FE633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 xml:space="preserve">2025 год </w:t>
            </w:r>
            <w:r w:rsidR="005F4056" w:rsidRPr="005F4056">
              <w:rPr>
                <w:sz w:val="28"/>
                <w:szCs w:val="28"/>
              </w:rPr>
              <w:t>–</w:t>
            </w:r>
            <w:r w:rsidRPr="00AE085D">
              <w:rPr>
                <w:sz w:val="28"/>
                <w:szCs w:val="28"/>
              </w:rPr>
              <w:t xml:space="preserve"> 0,0 тыс. руб.</w:t>
            </w:r>
          </w:p>
          <w:p w14:paraId="57A9A4E2" w14:textId="4DF819A4" w:rsidR="00FC0466" w:rsidRPr="00AE085D" w:rsidRDefault="00FC0466" w:rsidP="0050272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Бюджетные ассигнования, предусмотренные в плановом периоде 2020</w:t>
            </w:r>
            <w:r w:rsidR="004B245A">
              <w:rPr>
                <w:sz w:val="28"/>
                <w:szCs w:val="28"/>
              </w:rPr>
              <w:t xml:space="preserve"> </w:t>
            </w:r>
            <w:r w:rsidRPr="00AE085D">
              <w:rPr>
                <w:sz w:val="28"/>
                <w:szCs w:val="28"/>
              </w:rPr>
              <w:t>–</w:t>
            </w:r>
            <w:r w:rsidR="004B245A">
              <w:rPr>
                <w:sz w:val="28"/>
                <w:szCs w:val="28"/>
              </w:rPr>
              <w:t xml:space="preserve"> </w:t>
            </w:r>
            <w:r w:rsidRPr="00AE085D">
              <w:rPr>
                <w:sz w:val="28"/>
                <w:szCs w:val="28"/>
              </w:rPr>
              <w:t>2025 годов, могут быть уточнены при формировании проектов областных законов об областном бюджете на 2020</w:t>
            </w:r>
            <w:r w:rsidR="004B245A">
              <w:rPr>
                <w:sz w:val="28"/>
                <w:szCs w:val="28"/>
              </w:rPr>
              <w:t xml:space="preserve"> – </w:t>
            </w:r>
            <w:r w:rsidRPr="00AE085D">
              <w:rPr>
                <w:sz w:val="28"/>
                <w:szCs w:val="28"/>
              </w:rPr>
              <w:t>2025 годы</w:t>
            </w:r>
          </w:p>
        </w:tc>
      </w:tr>
      <w:tr w:rsidR="00FC0466" w:rsidRPr="00AE085D" w14:paraId="400EFBCB" w14:textId="77777777" w:rsidTr="00DE18DD">
        <w:tc>
          <w:tcPr>
            <w:tcW w:w="2376" w:type="dxa"/>
            <w:shd w:val="clear" w:color="auto" w:fill="auto"/>
          </w:tcPr>
          <w:p w14:paraId="583A527D" w14:textId="77777777" w:rsidR="00FC0466" w:rsidRPr="00AE085D" w:rsidRDefault="00FC0466" w:rsidP="00502728">
            <w:pPr>
              <w:spacing w:line="228" w:lineRule="auto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797" w:type="dxa"/>
            <w:shd w:val="clear" w:color="auto" w:fill="auto"/>
          </w:tcPr>
          <w:p w14:paraId="507B73B4" w14:textId="41FC88F0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1. Увеличение доли протяженности автомобильных дорог общего пользования местного значения, соответствующих нормативным требованиям по транспортно-эксплуатационным показателям, от общей протяженности автомобильных дорог общего пользования местного значения муниципального образования с 44,6% до 65,9%;</w:t>
            </w:r>
          </w:p>
          <w:p w14:paraId="2B12A89E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2. Увеличение доли капитально отремонтированных автомобильных дорог от общей протяженности автомобильных дорог муниципального образования с 0,44% до 8,9%;</w:t>
            </w:r>
          </w:p>
          <w:p w14:paraId="05DB8247" w14:textId="7777777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3. Увеличение доли капитально отремонтированных автомобильных дорог от общей протяженности автомобильных дорог в границах городского округа с 0,3% до 7,7%;</w:t>
            </w:r>
          </w:p>
          <w:p w14:paraId="51219F34" w14:textId="2D90073E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4. Увеличение доли капитально отремонтированных автомобильных дорог вне границ населённых пунктов от общей протяженности автомобильных дорог муниципального образования с 0,2% до 1,2%;</w:t>
            </w:r>
          </w:p>
          <w:p w14:paraId="11E57DB0" w14:textId="071FA156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5. Увеличение доли протяженности отремонтированных тротуаров от общей протяженности тротуаров с 9,3% до 14,6%;</w:t>
            </w:r>
          </w:p>
          <w:p w14:paraId="2C137CB7" w14:textId="16490180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6. Сокращение смертности от дорожно-транспортных происшествий к 2025 году на 14,3% по сравнению с 2012 годом;</w:t>
            </w:r>
          </w:p>
          <w:p w14:paraId="02A43FAB" w14:textId="0F5D6C07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7. Сокращение социального риска к 2025 году на 16,5% по сравнению с 2012 годом.</w:t>
            </w:r>
          </w:p>
          <w:p w14:paraId="722B25A9" w14:textId="6A426FF2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8. Сокращение транспортного риска к 2025 году на 17,1% по сравнению с 2012 годом.</w:t>
            </w:r>
          </w:p>
          <w:p w14:paraId="7C50BA7B" w14:textId="09FDD78A" w:rsidR="00FC0466" w:rsidRPr="00AE085D" w:rsidRDefault="00FC0466" w:rsidP="00502728">
            <w:pPr>
              <w:jc w:val="both"/>
              <w:rPr>
                <w:sz w:val="28"/>
                <w:szCs w:val="28"/>
              </w:rPr>
            </w:pPr>
            <w:r w:rsidRPr="00AE085D">
              <w:rPr>
                <w:sz w:val="28"/>
                <w:szCs w:val="28"/>
              </w:rPr>
              <w:t>9. Снижение тяжести последствий к 2025 году на 69,5% по сравнению с 2012годом.</w:t>
            </w:r>
          </w:p>
        </w:tc>
      </w:tr>
    </w:tbl>
    <w:p w14:paraId="19DE5F02" w14:textId="77777777" w:rsidR="00DA2B4E" w:rsidRPr="00AE085D" w:rsidRDefault="00DA2B4E">
      <w:pPr>
        <w:rPr>
          <w:sz w:val="28"/>
          <w:szCs w:val="28"/>
        </w:rPr>
      </w:pPr>
    </w:p>
    <w:sectPr w:rsidR="00DA2B4E" w:rsidRPr="00AE085D" w:rsidSect="0006421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11"/>
    <w:rsid w:val="00064210"/>
    <w:rsid w:val="000D4FEC"/>
    <w:rsid w:val="004B245A"/>
    <w:rsid w:val="005F4056"/>
    <w:rsid w:val="00730455"/>
    <w:rsid w:val="00875928"/>
    <w:rsid w:val="00AE085D"/>
    <w:rsid w:val="00DA2B4E"/>
    <w:rsid w:val="00DE18DD"/>
    <w:rsid w:val="00EA3E11"/>
    <w:rsid w:val="00F109D8"/>
    <w:rsid w:val="00FC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3B423"/>
  <w15:docId w15:val="{5BC7311E-FCB7-43D5-91C5-76E93AC0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Анатольевна Горенкова</dc:creator>
  <cp:keywords/>
  <dc:description/>
  <cp:lastModifiedBy>doh05</cp:lastModifiedBy>
  <cp:revision>6</cp:revision>
  <cp:lastPrinted>2021-11-11T23:50:00Z</cp:lastPrinted>
  <dcterms:created xsi:type="dcterms:W3CDTF">2021-11-11T23:30:00Z</dcterms:created>
  <dcterms:modified xsi:type="dcterms:W3CDTF">2021-11-12T02:51:00Z</dcterms:modified>
</cp:coreProperties>
</file>