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B6" w:rsidRPr="00EC4EBF" w:rsidRDefault="00EC4EBF" w:rsidP="002A7968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638D0FC1" wp14:editId="35A23E93">
                <wp:simplePos x="0" y="0"/>
                <wp:positionH relativeFrom="margin">
                  <wp:posOffset>-323850</wp:posOffset>
                </wp:positionH>
                <wp:positionV relativeFrom="page">
                  <wp:posOffset>323215</wp:posOffset>
                </wp:positionV>
                <wp:extent cx="9756140" cy="650240"/>
                <wp:effectExtent l="0" t="0" r="0" b="0"/>
                <wp:wrapNone/>
                <wp:docPr id="9" name="Надпись 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5614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E7B" w:rsidRPr="007D5236" w:rsidRDefault="007D5236" w:rsidP="007D5236"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lang w:bidi="ru-RU"/>
                              </w:rPr>
                              <w:t>Порядок работы с полученной электронной подписью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D0FC1" id="_x0000_t202" coordsize="21600,21600" o:spt="202" path="m,l,21600r21600,l21600,xe">
                <v:stroke joinstyle="miter"/>
                <v:path gradientshapeok="t" o:connecttype="rect"/>
              </v:shapetype>
              <v:shape id="Надпись 268" o:spid="_x0000_s1026" type="#_x0000_t202" style="position:absolute;margin-left:-25.5pt;margin-top:25.45pt;width:768.2pt;height:51.2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" filled="f" stroked="f" strokeweight="0" insetpen="t">
                <o:lock v:ext="edit" shapetype="t"/>
                <v:textbox inset="2.85pt,2.85pt,2.85pt,2.85pt">
                  <w:txbxContent>
                    <w:p w:rsidR="00B14E7B" w:rsidRPr="007D5236" w:rsidRDefault="007D5236" w:rsidP="007D5236">
                      <w:pPr>
                        <w:pStyle w:val="3"/>
                        <w:jc w:val="center"/>
                      </w:pPr>
                      <w:r>
                        <w:rPr>
                          <w:lang w:bidi="ru-RU"/>
                        </w:rPr>
                        <w:t>Порядок работы с полученной электронной подписью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f"/>
        <w:tblpPr w:leftFromText="180" w:rightFromText="180" w:vertAnchor="page" w:horzAnchor="page" w:tblpX="351" w:tblpY="2179"/>
        <w:tblW w:w="53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  <w:gridCol w:w="5482"/>
        <w:gridCol w:w="5478"/>
      </w:tblGrid>
      <w:tr w:rsidR="009F6D61" w:rsidRPr="00A744CB" w:rsidTr="009F6D61">
        <w:trPr>
          <w:trHeight w:val="5416"/>
        </w:trPr>
        <w:tc>
          <w:tcPr>
            <w:tcW w:w="1667" w:type="pct"/>
          </w:tcPr>
          <w:p w:rsidR="009F6D61" w:rsidRPr="00E14FBA" w:rsidRDefault="009F6D61" w:rsidP="009F6D61">
            <w:pPr>
              <w:ind w:left="144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9232" behindDoc="1" locked="0" layoutInCell="1" allowOverlap="1" wp14:anchorId="6A41263F" wp14:editId="60653C2A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-1362075</wp:posOffset>
                  </wp:positionV>
                  <wp:extent cx="10687050" cy="1218565"/>
                  <wp:effectExtent l="0" t="0" r="0" b="635"/>
                  <wp:wrapNone/>
                  <wp:docPr id="32" name="Рисунок 32" descr="Синий и серый прямоуголь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eader-graphic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4FBA">
              <w:rPr>
                <w:rFonts w:ascii="Arial" w:hAnsi="Arial" w:cs="Arial"/>
              </w:rPr>
              <w:t>Дистрибутивы программного обеспечения необходимые для работы электронной подписи: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ViPNet CSP 4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  <w:t xml:space="preserve"> - </w:t>
            </w:r>
            <w:r w:rsidRPr="0031559D">
              <w:rPr>
                <w:rFonts w:ascii="Arial" w:hAnsi="Arial" w:cs="Arial"/>
                <w:i/>
                <w:color w:val="0070C0"/>
                <w:shd w:val="clear" w:color="auto" w:fill="FFFFFF"/>
                <w:lang w:val="en-US"/>
              </w:rPr>
              <w:t>https://infotecs.ru/product/vipnet-csp.html#soft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КриптоПро </w:t>
            </w:r>
            <w:r w:rsidRPr="00E14FBA">
              <w:rPr>
                <w:rFonts w:ascii="Arial" w:hAnsi="Arial" w:cs="Arial"/>
                <w:b/>
                <w:color w:val="333333"/>
                <w:shd w:val="clear" w:color="auto" w:fill="FFFFFF"/>
                <w:lang w:val="en-US"/>
              </w:rPr>
              <w:t>CSP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4.0 или 5.0</w:t>
            </w:r>
            <w:r w:rsidRPr="00E14FBA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  <w:p w:rsidR="009F6D61" w:rsidRPr="0031559D" w:rsidRDefault="009F6D61" w:rsidP="009F6D61">
            <w:pPr>
              <w:ind w:left="144"/>
              <w:rPr>
                <w:rFonts w:ascii="Arial" w:hAnsi="Arial" w:cs="Arial"/>
                <w:i/>
                <w:color w:val="0070C0"/>
              </w:rPr>
            </w:pP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https</w:t>
            </w:r>
            <w:r w:rsidRPr="0031559D">
              <w:rPr>
                <w:rFonts w:ascii="Arial" w:hAnsi="Arial" w:cs="Arial"/>
                <w:i/>
                <w:color w:val="0070C0"/>
              </w:rPr>
              <w:t>://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www</w:t>
            </w:r>
            <w:r w:rsidRPr="0031559D">
              <w:rPr>
                <w:rFonts w:ascii="Arial" w:hAnsi="Arial" w:cs="Arial"/>
                <w:i/>
                <w:color w:val="0070C0"/>
              </w:rPr>
              <w:t>.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cryptopro</w:t>
            </w:r>
            <w:r w:rsidRPr="0031559D">
              <w:rPr>
                <w:rFonts w:ascii="Arial" w:hAnsi="Arial" w:cs="Arial"/>
                <w:i/>
                <w:color w:val="0070C0"/>
              </w:rPr>
              <w:t>.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ru</w:t>
            </w:r>
            <w:r w:rsidRPr="0031559D">
              <w:rPr>
                <w:rFonts w:ascii="Arial" w:hAnsi="Arial" w:cs="Arial"/>
                <w:i/>
                <w:color w:val="0070C0"/>
              </w:rPr>
              <w:t>/</w:t>
            </w:r>
            <w:r w:rsidRPr="0031559D">
              <w:rPr>
                <w:rFonts w:ascii="Arial" w:hAnsi="Arial" w:cs="Arial"/>
                <w:i/>
                <w:color w:val="0070C0"/>
                <w:lang w:val="en-US"/>
              </w:rPr>
              <w:t>downloads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b/>
              </w:rPr>
            </w:pPr>
            <w:r w:rsidRPr="00E14FBA">
              <w:rPr>
                <w:rFonts w:ascii="Arial" w:hAnsi="Arial" w:cs="Arial"/>
                <w:b/>
              </w:rPr>
              <w:t>Драйвера для ключевых носителей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  <w:i/>
              </w:rPr>
            </w:pPr>
            <w:r w:rsidRPr="0031559D">
              <w:rPr>
                <w:rFonts w:ascii="Arial" w:hAnsi="Arial" w:cs="Arial"/>
                <w:i/>
                <w:color w:val="0070C0"/>
              </w:rPr>
              <w:t>https://www.aladdin-rd.ru/support/downloads</w:t>
            </w:r>
          </w:p>
          <w:p w:rsidR="009F6D61" w:rsidRPr="00E14FBA" w:rsidRDefault="009F6D61" w:rsidP="009F6D61">
            <w:pPr>
              <w:ind w:left="144"/>
              <w:rPr>
                <w:rFonts w:ascii="Arial" w:hAnsi="Arial" w:cs="Arial"/>
              </w:rPr>
            </w:pPr>
            <w:r w:rsidRPr="00E14FBA">
              <w:rPr>
                <w:rFonts w:ascii="Arial" w:hAnsi="Arial" w:cs="Arial"/>
              </w:rPr>
              <w:t>или</w:t>
            </w:r>
          </w:p>
          <w:p w:rsidR="009F6D61" w:rsidRDefault="009F6D61" w:rsidP="009F6D61">
            <w:pPr>
              <w:ind w:left="144"/>
              <w:rPr>
                <w:i/>
              </w:rPr>
            </w:pPr>
            <w:r w:rsidRPr="0031559D">
              <w:rPr>
                <w:rFonts w:ascii="Arial" w:hAnsi="Arial" w:cs="Arial"/>
                <w:i/>
                <w:color w:val="0070C0"/>
              </w:rPr>
              <w:t>https://www.rutoken.ru/support/download/</w:t>
            </w:r>
            <w:r w:rsidRPr="0031559D">
              <w:rPr>
                <w:i/>
                <w:color w:val="0070C0"/>
              </w:rPr>
              <w:t xml:space="preserve"> </w:t>
            </w:r>
          </w:p>
          <w:p w:rsidR="009F6D61" w:rsidRPr="0031559D" w:rsidRDefault="009F6D61" w:rsidP="009F6D61">
            <w:pPr>
              <w:ind w:left="142"/>
              <w:rPr>
                <w:rFonts w:ascii="Arial" w:hAnsi="Arial" w:cs="Arial"/>
                <w:color w:val="0070C0"/>
                <w:lang w:val="en-US"/>
              </w:rPr>
            </w:pPr>
            <w:r w:rsidRPr="00A744CB">
              <w:rPr>
                <w:rFonts w:ascii="Arial" w:hAnsi="Arial" w:cs="Arial"/>
                <w:b/>
              </w:rPr>
              <w:t>КриптоПро</w:t>
            </w:r>
            <w:r w:rsidRPr="00A744C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A744CB">
              <w:rPr>
                <w:rFonts w:ascii="Arial" w:hAnsi="Arial" w:cs="Arial"/>
                <w:b/>
              </w:rPr>
              <w:t>ЭЦП</w:t>
            </w:r>
            <w:r w:rsidRPr="00A744CB">
              <w:rPr>
                <w:rFonts w:ascii="Arial" w:hAnsi="Arial" w:cs="Arial"/>
                <w:b/>
                <w:lang w:val="en-US"/>
              </w:rPr>
              <w:t xml:space="preserve"> Browser plug-in</w:t>
            </w:r>
            <w:r w:rsidRPr="00A744CB">
              <w:rPr>
                <w:rFonts w:ascii="Arial" w:hAnsi="Arial" w:cs="Arial"/>
                <w:lang w:val="en-US"/>
              </w:rPr>
              <w:t xml:space="preserve"> - </w:t>
            </w:r>
            <w:r w:rsidRPr="0031559D">
              <w:rPr>
                <w:rFonts w:ascii="Arial" w:hAnsi="Arial" w:cs="Arial"/>
                <w:color w:val="0070C0"/>
                <w:lang w:val="en-US"/>
              </w:rPr>
              <w:t>https://www.cryptopro.ru/products/cades/plugin</w:t>
            </w:r>
          </w:p>
          <w:p w:rsidR="009F6D61" w:rsidRPr="00A744CB" w:rsidRDefault="009F6D61" w:rsidP="009F6D61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же плагин можно установить в расширениях браузера</w:t>
            </w:r>
          </w:p>
          <w:p w:rsidR="009F6D61" w:rsidRDefault="009F6D61" w:rsidP="009F6D61"/>
          <w:p w:rsidR="009F6D61" w:rsidRPr="00764BC8" w:rsidRDefault="009F6D61" w:rsidP="009F6D61">
            <w:pPr>
              <w:ind w:left="142" w:right="163"/>
              <w:jc w:val="both"/>
              <w:rPr>
                <w:rFonts w:ascii="Arial" w:hAnsi="Arial" w:cs="Arial"/>
              </w:rPr>
            </w:pPr>
            <w:r w:rsidRPr="00764BC8">
              <w:rPr>
                <w:rFonts w:ascii="Arial" w:hAnsi="Arial" w:cs="Arial"/>
              </w:rPr>
              <w:t>Порядок установки:</w:t>
            </w:r>
          </w:p>
          <w:p w:rsidR="009F6D61" w:rsidRDefault="009F6D61" w:rsidP="009F6D61">
            <w:pPr>
              <w:ind w:left="142" w:right="163"/>
              <w:jc w:val="both"/>
              <w:rPr>
                <w:rFonts w:ascii="Arial" w:hAnsi="Arial" w:cs="Arial"/>
              </w:rPr>
            </w:pP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Необходимо установить на компьютер один из представленных выше криптопровайдеров ViPNet CSP  или КриптоПро CSP. </w:t>
            </w:r>
          </w:p>
          <w:p w:rsidR="009F6D61" w:rsidRPr="00764BC8" w:rsidRDefault="009F6D61" w:rsidP="009F6D61">
            <w:pPr>
              <w:ind w:left="284" w:right="163" w:firstLine="425"/>
              <w:jc w:val="both"/>
              <w:rPr>
                <w:rFonts w:ascii="Arial" w:hAnsi="Arial" w:cs="Arial"/>
              </w:rPr>
            </w:pPr>
            <w:r w:rsidRPr="00764BC8">
              <w:rPr>
                <w:rFonts w:ascii="Arial" w:hAnsi="Arial" w:cs="Arial"/>
              </w:rPr>
              <w:t>Для этого запустите скачанный файл установки и установите программу в режиме по умолчанию, либо следуйте руководству пользователя программного обеспечения, если вам необходимы конкретные настройки программы.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>Перезагрузите компьютер после установки криптопровайдера.</w:t>
            </w:r>
          </w:p>
          <w:p w:rsidR="009F6D61" w:rsidRPr="00A744CB" w:rsidRDefault="009F6D61" w:rsidP="009F6D61">
            <w:pPr>
              <w:pStyle w:val="af5"/>
              <w:numPr>
                <w:ilvl w:val="0"/>
                <w:numId w:val="11"/>
              </w:numPr>
              <w:ind w:left="284" w:right="163" w:hanging="142"/>
              <w:jc w:val="both"/>
            </w:pPr>
            <w:r w:rsidRPr="007D1673">
              <w:rPr>
                <w:rFonts w:ascii="Arial" w:hAnsi="Arial" w:cs="Arial"/>
              </w:rPr>
              <w:t>Запустите скачанный файл установки драйвера вашего ключевого носителя</w:t>
            </w:r>
            <w:r>
              <w:rPr>
                <w:rFonts w:ascii="Arial" w:hAnsi="Arial" w:cs="Arial"/>
              </w:rPr>
              <w:t xml:space="preserve"> </w:t>
            </w:r>
            <w:r w:rsidRPr="007D16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</w:tcPr>
          <w:p w:rsidR="009F6D61" w:rsidRDefault="009F6D61" w:rsidP="009F6D61">
            <w:pPr>
              <w:ind w:left="144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>для установки в системе необходимых компонентов работы носителя.</w:t>
            </w:r>
          </w:p>
          <w:p w:rsidR="009F6D61" w:rsidRPr="00533C9E" w:rsidRDefault="009F6D61" w:rsidP="009F6D61">
            <w:pPr>
              <w:ind w:left="144"/>
              <w:jc w:val="both"/>
              <w:rPr>
                <w:rFonts w:ascii="Arial" w:hAnsi="Arial" w:cs="Arial"/>
              </w:rPr>
            </w:pPr>
            <w:r w:rsidRPr="00533C9E">
              <w:rPr>
                <w:rFonts w:ascii="Arial" w:hAnsi="Arial" w:cs="Arial"/>
              </w:rPr>
              <w:t>Подтвердите кнопкой «</w:t>
            </w:r>
            <w:r w:rsidRPr="007D1673">
              <w:rPr>
                <w:rFonts w:ascii="Arial" w:hAnsi="Arial" w:cs="Arial"/>
                <w:b/>
              </w:rPr>
              <w:t>Готово</w:t>
            </w:r>
            <w:r w:rsidRPr="00533C9E">
              <w:rPr>
                <w:rFonts w:ascii="Arial" w:hAnsi="Arial" w:cs="Arial"/>
              </w:rPr>
              <w:t>» завершение установки драйверов.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188" w:hanging="46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 xml:space="preserve">Вставьте ваш ключевой носитель с электронной подписью в </w:t>
            </w:r>
            <w:r w:rsidRPr="007D1673">
              <w:rPr>
                <w:rFonts w:ascii="Arial" w:hAnsi="Arial" w:cs="Arial"/>
                <w:lang w:val="en-US"/>
              </w:rPr>
              <w:t>USB</w:t>
            </w:r>
            <w:r w:rsidRPr="007D1673">
              <w:rPr>
                <w:rFonts w:ascii="Arial" w:hAnsi="Arial" w:cs="Arial"/>
              </w:rPr>
              <w:t xml:space="preserve">  порт вашего компьютера.</w:t>
            </w:r>
          </w:p>
          <w:p w:rsidR="009F6D61" w:rsidRPr="00533C9E" w:rsidRDefault="009F6D61" w:rsidP="009F6D61">
            <w:pPr>
              <w:ind w:left="1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Дождитесь, когда ваш компьютер определит и установит в систему носитель.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 w:rsidRPr="007D1673">
              <w:rPr>
                <w:rFonts w:ascii="Arial" w:hAnsi="Arial" w:cs="Arial"/>
              </w:rPr>
              <w:t>Зайдите через меню программ в ваш криптопровайдер и установите полученный сертификат.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Возможно, потребуется установить корневые и промежуточные сертификаты, которые вы можете скачать по адресу </w:t>
            </w:r>
            <w:r>
              <w:t xml:space="preserve"> </w:t>
            </w:r>
            <w:r w:rsidRPr="00152615">
              <w:rPr>
                <w:rFonts w:ascii="Arial" w:hAnsi="Arial" w:cs="Arial"/>
                <w:color w:val="0070C0"/>
              </w:rPr>
              <w:t xml:space="preserve">https://www.nalog.ru/rn77/about_fts/uc_fns/ </w:t>
            </w:r>
            <w:r>
              <w:rPr>
                <w:rFonts w:ascii="Arial" w:hAnsi="Arial" w:cs="Arial"/>
              </w:rPr>
              <w:t>и запустить на установку.</w:t>
            </w:r>
          </w:p>
          <w:p w:rsidR="009F6D61" w:rsidRP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t>Для</w:t>
            </w:r>
            <w:r w:rsidRPr="009F6D61">
              <w:t xml:space="preserve"> </w:t>
            </w:r>
            <w:r>
              <w:t>установки</w:t>
            </w:r>
            <w:r w:rsidRPr="009F6D61">
              <w:t xml:space="preserve"> </w:t>
            </w:r>
            <w:r w:rsidRPr="009F6D61">
              <w:rPr>
                <w:rFonts w:ascii="Arial" w:hAnsi="Arial" w:cs="Arial"/>
                <w:b/>
              </w:rPr>
              <w:t xml:space="preserve"> </w:t>
            </w:r>
            <w:r w:rsidRPr="009F6D61">
              <w:rPr>
                <w:rFonts w:ascii="Segoe UI" w:hAnsi="Segoe UI" w:cs="Segoe UI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CAdES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Browser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Plug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-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запустите установочный файл и дождитесь установки плагина.</w:t>
            </w:r>
          </w:p>
          <w:p w:rsidR="009F6D61" w:rsidRPr="009F6D61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  <w:rPr>
                <w:rFonts w:ascii="Arial" w:hAnsi="Arial" w:cs="Arial"/>
              </w:rPr>
            </w:pPr>
            <w:r>
              <w:t>Для</w:t>
            </w:r>
            <w:r w:rsidRPr="00E0795E">
              <w:t xml:space="preserve"> </w:t>
            </w:r>
            <w:r>
              <w:t>установки</w:t>
            </w:r>
            <w:r w:rsidRPr="00E0795E">
              <w:t xml:space="preserve"> </w:t>
            </w:r>
            <w:r w:rsidRPr="00E0795E">
              <w:rPr>
                <w:rFonts w:ascii="Arial" w:hAnsi="Arial" w:cs="Arial"/>
                <w:b/>
              </w:rPr>
              <w:t xml:space="preserve"> </w:t>
            </w:r>
            <w:r w:rsidRPr="00E0795E">
              <w:rPr>
                <w:rFonts w:ascii="Arial" w:hAnsi="Arial" w:cs="Arial"/>
              </w:rPr>
              <w:t>плагина для работы с электронной подписью</w:t>
            </w:r>
            <w:r>
              <w:rPr>
                <w:rFonts w:ascii="Arial" w:hAnsi="Arial" w:cs="Arial"/>
              </w:rPr>
              <w:t xml:space="preserve"> через интернет</w:t>
            </w:r>
            <w:r w:rsidRPr="00E0795E">
              <w:rPr>
                <w:rFonts w:ascii="Arial" w:hAnsi="Arial" w:cs="Arial"/>
              </w:rPr>
              <w:t xml:space="preserve"> необходимо установит</w:t>
            </w:r>
            <w:r>
              <w:rPr>
                <w:rFonts w:ascii="Arial" w:hAnsi="Arial" w:cs="Arial"/>
              </w:rPr>
              <w:t>ь плагин через расширение браузера. Для этого в вашем браузере в меню расширения найдите необходимое расширение</w:t>
            </w:r>
            <w:r w:rsidR="007B25E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CAdES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Browser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 xml:space="preserve">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Plug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-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in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и нажмите установить. Рекомендуется сразу установить </w:t>
            </w:r>
            <w:r w:rsidRPr="007B25E4">
              <w:rPr>
                <w:rFonts w:ascii="Arial" w:hAnsi="Arial" w:cs="Arial"/>
                <w:b/>
                <w:color w:val="202124"/>
                <w:shd w:val="clear" w:color="auto" w:fill="FFFFFF"/>
              </w:rPr>
              <w:t>расширение для портала госуслуг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9F6D61" w:rsidRPr="007D1673" w:rsidRDefault="009F6D61" w:rsidP="009F6D61">
            <w:pPr>
              <w:pStyle w:val="af5"/>
              <w:numPr>
                <w:ilvl w:val="0"/>
                <w:numId w:val="11"/>
              </w:numPr>
              <w:ind w:left="330" w:hanging="188"/>
              <w:jc w:val="both"/>
            </w:pPr>
            <w:r>
              <w:t xml:space="preserve">Зайдите на портал Госуслуг по адресу: </w:t>
            </w:r>
            <w:r w:rsidRPr="007D1673">
              <w:rPr>
                <w:lang w:val="en-US"/>
              </w:rPr>
              <w:t>gosuslugi</w:t>
            </w:r>
            <w:r w:rsidRPr="007D1673">
              <w:t>.</w:t>
            </w:r>
            <w:r w:rsidRPr="007D1673">
              <w:rPr>
                <w:lang w:val="en-US"/>
              </w:rPr>
              <w:t>ru</w:t>
            </w:r>
            <w:r>
              <w:t xml:space="preserve">, выберите внизу страницы пункт вход с помощью электронной подписи. Запуститься поиск сертификатов </w:t>
            </w:r>
          </w:p>
        </w:tc>
        <w:tc>
          <w:tcPr>
            <w:tcW w:w="1666" w:type="pct"/>
          </w:tcPr>
          <w:p w:rsidR="009F6D61" w:rsidRDefault="009F6D61" w:rsidP="009F6D61">
            <w:pPr>
              <w:pStyle w:val="af5"/>
              <w:ind w:left="502"/>
              <w:jc w:val="both"/>
            </w:pPr>
            <w:r>
              <w:t>и проверка компонентов, которых,</w:t>
            </w:r>
          </w:p>
          <w:p w:rsidR="009F6D61" w:rsidRDefault="009F6D61" w:rsidP="009F6D61">
            <w:pPr>
              <w:pStyle w:val="af5"/>
              <w:ind w:left="502"/>
              <w:jc w:val="both"/>
            </w:pPr>
            <w:r>
              <w:t>возможно не хватает на вашем компьютере для полноценной работы электронной подписи.</w:t>
            </w: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hanging="188"/>
              <w:jc w:val="both"/>
            </w:pPr>
            <w:r>
              <w:t xml:space="preserve">Если проверка завершилась успешно, то вам будет предложено выбрать сертификат для входа. В противном случае вам будет предложено установить </w:t>
            </w:r>
          </w:p>
          <w:p w:rsidR="009F6D61" w:rsidRDefault="009F6D61" w:rsidP="009F6D61">
            <w:pPr>
              <w:pStyle w:val="af5"/>
              <w:ind w:left="330"/>
              <w:jc w:val="both"/>
            </w:pPr>
            <w:r>
              <w:t>недостающие компоненты на вашем компьютере и пройти проверку заново.</w:t>
            </w:r>
          </w:p>
          <w:p w:rsidR="009F6D61" w:rsidRDefault="009F6D61" w:rsidP="009F6D61">
            <w:pPr>
              <w:pStyle w:val="af5"/>
              <w:ind w:left="518"/>
              <w:jc w:val="both"/>
            </w:pPr>
          </w:p>
          <w:p w:rsidR="009F6D61" w:rsidRDefault="009F6D61" w:rsidP="009F6D61">
            <w:pPr>
              <w:pStyle w:val="af5"/>
              <w:numPr>
                <w:ilvl w:val="0"/>
                <w:numId w:val="11"/>
              </w:numPr>
              <w:ind w:left="518" w:hanging="283"/>
              <w:jc w:val="both"/>
            </w:pPr>
            <w:r>
              <w:t xml:space="preserve">     После успешного входа в личный кабинет на сайте Госуслуг, ваш компьютер с установленной в него подписью готов к работе</w:t>
            </w:r>
          </w:p>
          <w:p w:rsidR="009F6D61" w:rsidRDefault="009F6D61" w:rsidP="009F6D61">
            <w:pPr>
              <w:ind w:left="660" w:hanging="425"/>
              <w:jc w:val="both"/>
              <w:rPr>
                <w:color w:val="FF0000"/>
              </w:rPr>
            </w:pPr>
          </w:p>
          <w:p w:rsidR="009F6D61" w:rsidRDefault="009F6D61" w:rsidP="009F6D61">
            <w:pPr>
              <w:ind w:left="660" w:hanging="425"/>
              <w:jc w:val="both"/>
            </w:pPr>
            <w:r w:rsidRPr="009B5003">
              <w:rPr>
                <w:color w:val="FF0000"/>
              </w:rPr>
              <w:t xml:space="preserve">Важно! </w:t>
            </w:r>
            <w:r>
              <w:t>При работе на других порталах вы можете столкнуться с нехваткой некоторых компонентов программного обеспечения, необходимых для работы электронной подписи и предложениями по их установке.</w:t>
            </w:r>
          </w:p>
          <w:p w:rsidR="009F6D61" w:rsidRDefault="009F6D61" w:rsidP="009F6D61">
            <w:pPr>
              <w:ind w:left="660" w:hanging="142"/>
              <w:jc w:val="both"/>
            </w:pPr>
            <w:r>
              <w:t>Необходимо устанавливать рекомендованные компоненты, либо обновлять уже существующие только с проверенных сайтов и порталов.</w:t>
            </w:r>
          </w:p>
          <w:p w:rsidR="009F6D61" w:rsidRDefault="009F6D61" w:rsidP="009F6D61">
            <w:pPr>
              <w:ind w:left="660" w:hanging="142"/>
              <w:jc w:val="both"/>
            </w:pPr>
            <w:r>
              <w:t xml:space="preserve">В противном случае может произойти компрометация вашей электронной подписи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256" behindDoc="1" locked="0" layoutInCell="1" allowOverlap="1" wp14:anchorId="6ED9D104" wp14:editId="35347A4B">
                  <wp:simplePos x="0" y="0"/>
                  <wp:positionH relativeFrom="page">
                    <wp:posOffset>1874520</wp:posOffset>
                  </wp:positionH>
                  <wp:positionV relativeFrom="paragraph">
                    <wp:posOffset>4399280</wp:posOffset>
                  </wp:positionV>
                  <wp:extent cx="1718945" cy="1751965"/>
                  <wp:effectExtent l="0" t="0" r="0" b="635"/>
                  <wp:wrapNone/>
                  <wp:docPr id="30" name="Рисунок 30" descr="Абстрактный графический объект оформления вытянутыми фигурами зеленого, серого и синего цвет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ight-down-grapgic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или заражение вредоносной программой компьютера.</w:t>
            </w:r>
          </w:p>
          <w:p w:rsidR="009F6D61" w:rsidRDefault="009F6D61" w:rsidP="009F6D61">
            <w:pPr>
              <w:ind w:left="660" w:hanging="425"/>
            </w:pPr>
          </w:p>
          <w:p w:rsidR="009F6D61" w:rsidRDefault="009F6D61" w:rsidP="009F6D61">
            <w:pPr>
              <w:ind w:left="660" w:hanging="425"/>
            </w:pPr>
          </w:p>
          <w:p w:rsidR="009F6D61" w:rsidRPr="0031559D" w:rsidRDefault="009F6D61" w:rsidP="009F6D61">
            <w:pPr>
              <w:pStyle w:val="af5"/>
              <w:ind w:left="660" w:hanging="425"/>
              <w:jc w:val="both"/>
            </w:pPr>
          </w:p>
        </w:tc>
      </w:tr>
    </w:tbl>
    <w:p w:rsidR="00615652" w:rsidRPr="00EC4EBF" w:rsidRDefault="00615652" w:rsidP="00EC4EBF">
      <w:pPr>
        <w:pStyle w:val="ab"/>
        <w:rPr>
          <w:lang w:val="en-US"/>
        </w:rPr>
      </w:pPr>
    </w:p>
    <w:sectPr w:rsidR="00615652" w:rsidRPr="00EC4EBF" w:rsidSect="00EC4EBF">
      <w:type w:val="nextColumn"/>
      <w:pgSz w:w="16838" w:h="11906" w:orient="landscape" w:code="9"/>
      <w:pgMar w:top="0" w:right="864" w:bottom="317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08" w:rsidRDefault="00624508" w:rsidP="001300DE">
      <w:r>
        <w:separator/>
      </w:r>
    </w:p>
  </w:endnote>
  <w:endnote w:type="continuationSeparator" w:id="0">
    <w:p w:rsidR="00624508" w:rsidRDefault="00624508" w:rsidP="001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n-Regular">
    <w:charset w:val="00"/>
    <w:family w:val="auto"/>
    <w:pitch w:val="variable"/>
    <w:sig w:usb0="00000007" w:usb1="00000000" w:usb2="00000000" w:usb3="00000000" w:csb0="000000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08" w:rsidRDefault="00624508" w:rsidP="001300DE">
      <w:r>
        <w:separator/>
      </w:r>
    </w:p>
  </w:footnote>
  <w:footnote w:type="continuationSeparator" w:id="0">
    <w:p w:rsidR="00624508" w:rsidRDefault="00624508" w:rsidP="0013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9C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963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56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246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843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CC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AF4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4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BA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F3854"/>
    <w:multiLevelType w:val="hybridMultilevel"/>
    <w:tmpl w:val="441C5EE4"/>
    <w:lvl w:ilvl="0" w:tplc="DD08110C">
      <w:start w:val="1"/>
      <w:numFmt w:val="decimal"/>
      <w:lvlText w:val="%1."/>
      <w:lvlJc w:val="left"/>
      <w:pPr>
        <w:ind w:left="0" w:firstLine="709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8914E2A"/>
    <w:multiLevelType w:val="hybridMultilevel"/>
    <w:tmpl w:val="66202EA8"/>
    <w:lvl w:ilvl="0" w:tplc="6C883F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3143D6"/>
    <w:multiLevelType w:val="hybridMultilevel"/>
    <w:tmpl w:val="50E4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10BEB"/>
    <w:multiLevelType w:val="hybridMultilevel"/>
    <w:tmpl w:val="DEA0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86695"/>
    <w:multiLevelType w:val="hybridMultilevel"/>
    <w:tmpl w:val="B7FE267E"/>
    <w:lvl w:ilvl="0" w:tplc="F2CAEF6C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fullPage"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CD"/>
    <w:rsid w:val="0000229C"/>
    <w:rsid w:val="0001784B"/>
    <w:rsid w:val="00065314"/>
    <w:rsid w:val="00083564"/>
    <w:rsid w:val="00091ECD"/>
    <w:rsid w:val="000B58C2"/>
    <w:rsid w:val="000D54B6"/>
    <w:rsid w:val="000E265A"/>
    <w:rsid w:val="000E70AF"/>
    <w:rsid w:val="00106B9A"/>
    <w:rsid w:val="00114FC9"/>
    <w:rsid w:val="001300DE"/>
    <w:rsid w:val="00152615"/>
    <w:rsid w:val="00154E2F"/>
    <w:rsid w:val="00193339"/>
    <w:rsid w:val="001F1FF6"/>
    <w:rsid w:val="001F7383"/>
    <w:rsid w:val="0020561B"/>
    <w:rsid w:val="00225DC1"/>
    <w:rsid w:val="002321F7"/>
    <w:rsid w:val="002A5A30"/>
    <w:rsid w:val="002A7968"/>
    <w:rsid w:val="002B205E"/>
    <w:rsid w:val="002C5F6E"/>
    <w:rsid w:val="002E151E"/>
    <w:rsid w:val="003020CD"/>
    <w:rsid w:val="00302DBF"/>
    <w:rsid w:val="0031559D"/>
    <w:rsid w:val="0032758E"/>
    <w:rsid w:val="0033646F"/>
    <w:rsid w:val="00336716"/>
    <w:rsid w:val="00381A54"/>
    <w:rsid w:val="00390E2F"/>
    <w:rsid w:val="003A16F3"/>
    <w:rsid w:val="003E6F76"/>
    <w:rsid w:val="004175CD"/>
    <w:rsid w:val="00443713"/>
    <w:rsid w:val="00446D6F"/>
    <w:rsid w:val="004E4B3A"/>
    <w:rsid w:val="00506068"/>
    <w:rsid w:val="005063B3"/>
    <w:rsid w:val="00533C9E"/>
    <w:rsid w:val="005845DD"/>
    <w:rsid w:val="00590644"/>
    <w:rsid w:val="005E597A"/>
    <w:rsid w:val="005F3A19"/>
    <w:rsid w:val="00604C69"/>
    <w:rsid w:val="00615652"/>
    <w:rsid w:val="00624508"/>
    <w:rsid w:val="006249F0"/>
    <w:rsid w:val="00630FA0"/>
    <w:rsid w:val="00644B47"/>
    <w:rsid w:val="00660157"/>
    <w:rsid w:val="006760B6"/>
    <w:rsid w:val="006B7430"/>
    <w:rsid w:val="006C6A73"/>
    <w:rsid w:val="006E75FA"/>
    <w:rsid w:val="006F6477"/>
    <w:rsid w:val="007035C8"/>
    <w:rsid w:val="00741068"/>
    <w:rsid w:val="00743808"/>
    <w:rsid w:val="00752634"/>
    <w:rsid w:val="00755625"/>
    <w:rsid w:val="00760AE2"/>
    <w:rsid w:val="00761A13"/>
    <w:rsid w:val="007631A3"/>
    <w:rsid w:val="00764BC8"/>
    <w:rsid w:val="00771C9C"/>
    <w:rsid w:val="007B25E4"/>
    <w:rsid w:val="007B7BE8"/>
    <w:rsid w:val="007D1673"/>
    <w:rsid w:val="007D1E04"/>
    <w:rsid w:val="007D41F2"/>
    <w:rsid w:val="007D5236"/>
    <w:rsid w:val="007E3C3F"/>
    <w:rsid w:val="008118BB"/>
    <w:rsid w:val="0084154D"/>
    <w:rsid w:val="0084446C"/>
    <w:rsid w:val="008807A4"/>
    <w:rsid w:val="0088151E"/>
    <w:rsid w:val="008C4D89"/>
    <w:rsid w:val="008D009A"/>
    <w:rsid w:val="008F2995"/>
    <w:rsid w:val="00920284"/>
    <w:rsid w:val="00981017"/>
    <w:rsid w:val="009826A1"/>
    <w:rsid w:val="009B5003"/>
    <w:rsid w:val="009B514A"/>
    <w:rsid w:val="009E2D26"/>
    <w:rsid w:val="009F03AF"/>
    <w:rsid w:val="009F6D61"/>
    <w:rsid w:val="00A21782"/>
    <w:rsid w:val="00A609DE"/>
    <w:rsid w:val="00A744CB"/>
    <w:rsid w:val="00AC0216"/>
    <w:rsid w:val="00AD64EE"/>
    <w:rsid w:val="00AE6DC9"/>
    <w:rsid w:val="00AE79C1"/>
    <w:rsid w:val="00B02047"/>
    <w:rsid w:val="00B102D7"/>
    <w:rsid w:val="00B14E7B"/>
    <w:rsid w:val="00B21070"/>
    <w:rsid w:val="00B3514A"/>
    <w:rsid w:val="00B84ADC"/>
    <w:rsid w:val="00BE2AB0"/>
    <w:rsid w:val="00BE6C46"/>
    <w:rsid w:val="00C34C47"/>
    <w:rsid w:val="00C36C6C"/>
    <w:rsid w:val="00C8557B"/>
    <w:rsid w:val="00C9334C"/>
    <w:rsid w:val="00CF5D9E"/>
    <w:rsid w:val="00D15B66"/>
    <w:rsid w:val="00D16932"/>
    <w:rsid w:val="00D24507"/>
    <w:rsid w:val="00D45D6F"/>
    <w:rsid w:val="00D66368"/>
    <w:rsid w:val="00D85002"/>
    <w:rsid w:val="00DB05AC"/>
    <w:rsid w:val="00DE45EC"/>
    <w:rsid w:val="00E03525"/>
    <w:rsid w:val="00E0795E"/>
    <w:rsid w:val="00E10C6D"/>
    <w:rsid w:val="00E14FBA"/>
    <w:rsid w:val="00E36C9F"/>
    <w:rsid w:val="00E37541"/>
    <w:rsid w:val="00E40460"/>
    <w:rsid w:val="00E652E9"/>
    <w:rsid w:val="00E8128C"/>
    <w:rsid w:val="00EA34E4"/>
    <w:rsid w:val="00EA79BE"/>
    <w:rsid w:val="00EC4EBF"/>
    <w:rsid w:val="00F01E08"/>
    <w:rsid w:val="00F274A5"/>
    <w:rsid w:val="00F86CEB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5:docId w15:val="{31C63DC2-264B-4A8A-97BF-53222C7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CB"/>
    <w:rPr>
      <w:rFonts w:asciiTheme="minorHAnsi" w:hAnsiTheme="minorHAnsi"/>
      <w:sz w:val="24"/>
      <w:szCs w:val="24"/>
    </w:rPr>
  </w:style>
  <w:style w:type="paragraph" w:styleId="1">
    <w:name w:val="heading 1"/>
    <w:next w:val="a"/>
    <w:qFormat/>
    <w:rsid w:val="00A744CB"/>
    <w:pPr>
      <w:spacing w:after="120"/>
      <w:outlineLvl w:val="0"/>
    </w:pPr>
    <w:rPr>
      <w:rFonts w:asciiTheme="majorHAnsi" w:hAnsiTheme="majorHAnsi"/>
      <w:b/>
      <w:color w:val="0096A9" w:themeColor="accent6"/>
      <w:spacing w:val="20"/>
      <w:sz w:val="44"/>
      <w:szCs w:val="36"/>
    </w:rPr>
  </w:style>
  <w:style w:type="paragraph" w:styleId="2">
    <w:name w:val="heading 2"/>
    <w:next w:val="a"/>
    <w:link w:val="20"/>
    <w:qFormat/>
    <w:rsid w:val="00A744CB"/>
    <w:pPr>
      <w:outlineLvl w:val="1"/>
    </w:pPr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paragraph" w:styleId="3">
    <w:name w:val="heading 3"/>
    <w:next w:val="a"/>
    <w:qFormat/>
    <w:rsid w:val="00A744CB"/>
    <w:pPr>
      <w:spacing w:line="460" w:lineRule="exact"/>
      <w:outlineLvl w:val="2"/>
    </w:pPr>
    <w:rPr>
      <w:rFonts w:asciiTheme="majorHAnsi" w:hAnsiTheme="majorHAnsi" w:cs="Arial"/>
      <w:color w:val="FFFFFF" w:themeColor="background1"/>
      <w:spacing w:val="20"/>
      <w:sz w:val="48"/>
      <w:szCs w:val="28"/>
    </w:rPr>
  </w:style>
  <w:style w:type="paragraph" w:styleId="4">
    <w:name w:val="heading 4"/>
    <w:next w:val="a"/>
    <w:qFormat/>
    <w:rsid w:val="00A744CB"/>
    <w:pPr>
      <w:spacing w:before="360" w:after="120"/>
      <w:outlineLvl w:val="3"/>
    </w:pPr>
    <w:rPr>
      <w:rFonts w:asciiTheme="minorHAnsi" w:hAnsiTheme="minorHAnsi" w:cs="Arial"/>
      <w:b/>
      <w:bCs/>
      <w:caps/>
      <w:color w:val="0096A9" w:themeColor="accent6"/>
      <w:spacing w:val="10"/>
      <w:sz w:val="24"/>
      <w:szCs w:val="24"/>
      <w:lang w:val="e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A5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A54" w:themeColor="accent1" w:themeShade="7F"/>
    </w:rPr>
  </w:style>
  <w:style w:type="paragraph" w:styleId="7">
    <w:name w:val="heading 7"/>
    <w:aliases w:val="Heading 7 Char"/>
    <w:basedOn w:val="a"/>
    <w:link w:val="70"/>
    <w:qFormat/>
    <w:rsid w:val="00A744CB"/>
    <w:pPr>
      <w:widowControl w:val="0"/>
      <w:overflowPunct w:val="0"/>
      <w:autoSpaceDE w:val="0"/>
      <w:autoSpaceDN w:val="0"/>
      <w:adjustRightInd w:val="0"/>
      <w:outlineLvl w:val="6"/>
    </w:pPr>
    <w:rPr>
      <w:rFonts w:cs="Arial Black"/>
      <w:color w:val="0096A9" w:themeColor="accent1"/>
      <w:kern w:val="2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222994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222994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A744CB"/>
    <w:rPr>
      <w:rFonts w:asciiTheme="minorHAnsi" w:hAnsiTheme="minorHAnsi" w:cs="Arial Black"/>
      <w:color w:val="FFFFFF"/>
      <w:spacing w:val="20"/>
      <w:kern w:val="28"/>
      <w:sz w:val="28"/>
      <w:szCs w:val="2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A744CB"/>
    <w:rPr>
      <w:rFonts w:asciiTheme="minorHAnsi" w:hAnsiTheme="minorHAnsi" w:cs="Arial Black"/>
      <w:color w:val="0096A9" w:themeColor="accent1"/>
      <w:kern w:val="28"/>
    </w:rPr>
  </w:style>
  <w:style w:type="paragraph" w:styleId="21">
    <w:name w:val="Body Text 2"/>
    <w:next w:val="a"/>
    <w:rsid w:val="00644B47"/>
    <w:pPr>
      <w:spacing w:after="120" w:line="260" w:lineRule="exact"/>
    </w:pPr>
    <w:rPr>
      <w:rFonts w:ascii="Tahoma" w:hAnsi="Tahoma"/>
      <w:spacing w:val="10"/>
      <w:kern w:val="28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styleId="a5">
    <w:name w:val="Body Text"/>
    <w:next w:val="a"/>
    <w:link w:val="a6"/>
    <w:rsid w:val="00644B47"/>
    <w:pPr>
      <w:spacing w:after="120" w:line="260" w:lineRule="exact"/>
    </w:pPr>
    <w:rPr>
      <w:rFonts w:ascii="Tahoma" w:hAnsi="Tahoma" w:cs="Arial"/>
      <w:spacing w:val="10"/>
      <w:kern w:val="28"/>
      <w:lang w:val="en"/>
    </w:rPr>
  </w:style>
  <w:style w:type="character" w:customStyle="1" w:styleId="a6">
    <w:name w:val="Основной текст Знак"/>
    <w:basedOn w:val="a0"/>
    <w:link w:val="a5"/>
    <w:rsid w:val="00644B47"/>
    <w:rPr>
      <w:rFonts w:ascii="Tahoma" w:hAnsi="Tahoma" w:cs="Arial"/>
      <w:spacing w:val="10"/>
      <w:kern w:val="28"/>
      <w:lang w:val="en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7">
    <w:name w:val="ключевая фраза"/>
    <w:next w:val="a"/>
    <w:link w:val="a8"/>
    <w:rsid w:val="002A5A30"/>
    <w:rPr>
      <w:rFonts w:ascii="Tahoma" w:hAnsi="Tahoma"/>
      <w:i/>
      <w:spacing w:val="20"/>
      <w:szCs w:val="24"/>
    </w:rPr>
  </w:style>
  <w:style w:type="paragraph" w:styleId="a9">
    <w:name w:val="footer"/>
    <w:basedOn w:val="a"/>
    <w:link w:val="aa"/>
    <w:uiPriority w:val="99"/>
    <w:unhideWhenUsed/>
    <w:rsid w:val="001300DE"/>
    <w:pPr>
      <w:tabs>
        <w:tab w:val="center" w:pos="4680"/>
        <w:tab w:val="right" w:pos="9360"/>
      </w:tabs>
    </w:pPr>
  </w:style>
  <w:style w:type="paragraph" w:customStyle="1" w:styleId="10">
    <w:name w:val="Адрес 1"/>
    <w:next w:val="a"/>
    <w:rsid w:val="00D66368"/>
    <w:pPr>
      <w:spacing w:line="240" w:lineRule="exact"/>
    </w:pPr>
    <w:rPr>
      <w:rFonts w:ascii="Sen-Regular" w:hAnsi="Sen-Regular"/>
      <w:color w:val="0096A9" w:themeColor="accent1"/>
      <w:spacing w:val="20"/>
      <w:sz w:val="18"/>
      <w:szCs w:val="22"/>
    </w:rPr>
  </w:style>
  <w:style w:type="paragraph" w:customStyle="1" w:styleId="22">
    <w:name w:val="Адрес 2"/>
    <w:next w:val="a"/>
    <w:rsid w:val="00644B47"/>
    <w:pPr>
      <w:spacing w:before="120" w:line="200" w:lineRule="exact"/>
    </w:pPr>
    <w:rPr>
      <w:rFonts w:ascii="Tahoma" w:hAnsi="Tahoma" w:cs="Arial"/>
      <w:spacing w:val="10"/>
      <w:kern w:val="28"/>
      <w:sz w:val="18"/>
      <w:szCs w:val="18"/>
      <w:lang w:val="en"/>
    </w:rPr>
  </w:style>
  <w:style w:type="character" w:customStyle="1" w:styleId="aa">
    <w:name w:val="Нижний колонтитул Знак"/>
    <w:basedOn w:val="a0"/>
    <w:link w:val="a9"/>
    <w:uiPriority w:val="99"/>
    <w:rsid w:val="001300DE"/>
    <w:rPr>
      <w:rFonts w:asciiTheme="minorHAnsi" w:hAnsiTheme="minorHAnsi"/>
      <w:sz w:val="24"/>
      <w:szCs w:val="24"/>
    </w:rPr>
  </w:style>
  <w:style w:type="paragraph" w:customStyle="1" w:styleId="ab">
    <w:name w:val="Ключевая фраза"/>
    <w:basedOn w:val="a7"/>
    <w:link w:val="ac"/>
    <w:qFormat/>
    <w:rsid w:val="00A744CB"/>
    <w:rPr>
      <w:rFonts w:asciiTheme="minorHAnsi" w:hAnsiTheme="minorHAnsi"/>
      <w:i w:val="0"/>
      <w:color w:val="93C842" w:themeColor="accent5"/>
      <w:sz w:val="28"/>
    </w:rPr>
  </w:style>
  <w:style w:type="paragraph" w:styleId="ad">
    <w:name w:val="Subtitle"/>
    <w:aliases w:val="Content"/>
    <w:basedOn w:val="a"/>
    <w:next w:val="a"/>
    <w:link w:val="ae"/>
    <w:uiPriority w:val="11"/>
    <w:qFormat/>
    <w:rsid w:val="00A744CB"/>
    <w:pPr>
      <w:numPr>
        <w:ilvl w:val="1"/>
      </w:numPr>
      <w:spacing w:after="160"/>
    </w:pPr>
    <w:rPr>
      <w:rFonts w:eastAsiaTheme="minorEastAsia" w:cstheme="minorBidi"/>
      <w:color w:val="0E113C" w:themeColor="text1"/>
      <w:spacing w:val="15"/>
      <w:sz w:val="20"/>
      <w:szCs w:val="22"/>
    </w:rPr>
  </w:style>
  <w:style w:type="character" w:customStyle="1" w:styleId="a8">
    <w:name w:val="ключевая фраза (знак)"/>
    <w:basedOn w:val="a0"/>
    <w:link w:val="a7"/>
    <w:rsid w:val="00B14E7B"/>
    <w:rPr>
      <w:rFonts w:ascii="Tahoma" w:hAnsi="Tahoma"/>
      <w:i/>
      <w:spacing w:val="20"/>
      <w:szCs w:val="24"/>
    </w:rPr>
  </w:style>
  <w:style w:type="character" w:customStyle="1" w:styleId="ac">
    <w:name w:val="Ключевая фраза (знак)"/>
    <w:basedOn w:val="a8"/>
    <w:link w:val="ab"/>
    <w:rsid w:val="00A744CB"/>
    <w:rPr>
      <w:rFonts w:asciiTheme="minorHAnsi" w:hAnsiTheme="minorHAnsi"/>
      <w:i w:val="0"/>
      <w:color w:val="93C842" w:themeColor="accent5"/>
      <w:spacing w:val="20"/>
      <w:sz w:val="28"/>
      <w:szCs w:val="24"/>
    </w:rPr>
  </w:style>
  <w:style w:type="character" w:customStyle="1" w:styleId="ae">
    <w:name w:val="Подзаголовок Знак"/>
    <w:aliases w:val="Content Знак"/>
    <w:basedOn w:val="a0"/>
    <w:link w:val="ad"/>
    <w:uiPriority w:val="11"/>
    <w:rsid w:val="00A744CB"/>
    <w:rPr>
      <w:rFonts w:asciiTheme="minorHAnsi" w:eastAsiaTheme="minorEastAsia" w:hAnsiTheme="minorHAnsi" w:cstheme="minorBidi"/>
      <w:color w:val="0E113C" w:themeColor="text1"/>
      <w:spacing w:val="15"/>
      <w:szCs w:val="22"/>
    </w:rPr>
  </w:style>
  <w:style w:type="table" w:styleId="af">
    <w:name w:val="Table Grid"/>
    <w:basedOn w:val="a1"/>
    <w:uiPriority w:val="39"/>
    <w:rsid w:val="000D5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A744CB"/>
    <w:rPr>
      <w:rFonts w:asciiTheme="minorHAnsi" w:hAnsiTheme="minorHAnsi"/>
      <w:i/>
      <w:iCs/>
      <w:color w:val="222994" w:themeColor="text1" w:themeTint="BF"/>
    </w:rPr>
  </w:style>
  <w:style w:type="paragraph" w:styleId="af1">
    <w:name w:val="Balloon Text"/>
    <w:basedOn w:val="a"/>
    <w:link w:val="af2"/>
    <w:uiPriority w:val="99"/>
    <w:semiHidden/>
    <w:unhideWhenUsed/>
    <w:rsid w:val="00E652E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2E9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7D5236"/>
    <w:rPr>
      <w:color w:val="93C842" w:themeColor="hyperlink"/>
      <w:u w:val="single"/>
    </w:rPr>
  </w:style>
  <w:style w:type="character" w:styleId="af4">
    <w:name w:val="Strong"/>
    <w:basedOn w:val="a0"/>
    <w:uiPriority w:val="22"/>
    <w:qFormat/>
    <w:rsid w:val="00A744CB"/>
    <w:rPr>
      <w:b/>
      <w:bCs/>
    </w:rPr>
  </w:style>
  <w:style w:type="paragraph" w:styleId="af5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f6"/>
    <w:uiPriority w:val="34"/>
    <w:qFormat/>
    <w:rsid w:val="007D1673"/>
    <w:pPr>
      <w:ind w:left="720"/>
      <w:contextualSpacing/>
    </w:pPr>
  </w:style>
  <w:style w:type="character" w:customStyle="1" w:styleId="af6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5"/>
    <w:uiPriority w:val="34"/>
    <w:rsid w:val="00E0795E"/>
    <w:rPr>
      <w:rFonts w:asciiTheme="minorHAnsi" w:hAnsiTheme="minorHAns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7541"/>
    <w:rPr>
      <w:rFonts w:asciiTheme="majorHAnsi" w:eastAsiaTheme="majorEastAsia" w:hAnsiTheme="majorHAnsi" w:cstheme="majorBidi"/>
      <w:color w:val="004A54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37541"/>
    <w:rPr>
      <w:rFonts w:asciiTheme="majorHAnsi" w:eastAsiaTheme="majorEastAsia" w:hAnsiTheme="majorHAnsi" w:cstheme="majorBidi"/>
      <w:i/>
      <w:iCs/>
      <w:color w:val="004A54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541"/>
    <w:rPr>
      <w:rFonts w:asciiTheme="majorHAnsi" w:eastAsiaTheme="majorEastAsia" w:hAnsiTheme="majorHAnsi" w:cstheme="majorBidi"/>
      <w:color w:val="222994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37541"/>
    <w:rPr>
      <w:rFonts w:asciiTheme="majorHAnsi" w:eastAsiaTheme="majorEastAsia" w:hAnsiTheme="majorHAnsi" w:cstheme="majorBidi"/>
      <w:i/>
      <w:iCs/>
      <w:color w:val="222994" w:themeColor="text1" w:themeTint="BF"/>
    </w:rPr>
  </w:style>
  <w:style w:type="paragraph" w:styleId="af7">
    <w:name w:val="Title"/>
    <w:basedOn w:val="a"/>
    <w:next w:val="a"/>
    <w:link w:val="af8"/>
    <w:uiPriority w:val="10"/>
    <w:qFormat/>
    <w:rsid w:val="00E37541"/>
    <w:pPr>
      <w:pBdr>
        <w:bottom w:val="single" w:sz="8" w:space="4" w:color="0096A9" w:themeColor="accent1"/>
      </w:pBdr>
      <w:spacing w:after="300"/>
      <w:contextualSpacing/>
    </w:pPr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E37541"/>
    <w:rPr>
      <w:rFonts w:asciiTheme="majorHAnsi" w:eastAsiaTheme="majorEastAsia" w:hAnsiTheme="majorHAnsi" w:cstheme="majorBidi"/>
      <w:color w:val="1D1C47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rnetUser\AppData\Roaming\Microsoft\&#1064;&#1072;&#1073;&#1083;&#1086;&#1085;&#1099;\myTemplate_06087428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rgbClr val="0E113C"/>
      </a:dk1>
      <a:lt1>
        <a:srgbClr val="FFFFFF"/>
      </a:lt1>
      <a:dk2>
        <a:srgbClr val="282660"/>
      </a:dk2>
      <a:lt2>
        <a:srgbClr val="E6E7E8"/>
      </a:lt2>
      <a:accent1>
        <a:srgbClr val="0096A9"/>
      </a:accent1>
      <a:accent2>
        <a:srgbClr val="93C842"/>
      </a:accent2>
      <a:accent3>
        <a:srgbClr val="24739C"/>
      </a:accent3>
      <a:accent4>
        <a:srgbClr val="6BB1C9"/>
      </a:accent4>
      <a:accent5>
        <a:srgbClr val="93C842"/>
      </a:accent5>
      <a:accent6>
        <a:srgbClr val="0096A9"/>
      </a:accent6>
      <a:hlink>
        <a:srgbClr val="93C842"/>
      </a:hlink>
      <a:folHlink>
        <a:srgbClr val="93C842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9C3A-70CA-4784-BD44-7DF5A9FF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myTemplate_06087428</Template>
  <TotalTime>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InternetUser</dc:creator>
  <cp:lastModifiedBy>Гаджиева Светлана Юрьевна</cp:lastModifiedBy>
  <cp:revision>2</cp:revision>
  <cp:lastPrinted>2021-06-10T04:46:00Z</cp:lastPrinted>
  <dcterms:created xsi:type="dcterms:W3CDTF">2022-05-10T10:12:00Z</dcterms:created>
  <dcterms:modified xsi:type="dcterms:W3CDTF">2022-05-10T10:12:00Z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TC060874281033</vt:lpwstr>
  </property>
</Properties>
</file>