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AE" w:rsidRPr="00147268" w:rsidRDefault="003D57AE" w:rsidP="009C1680">
      <w:pPr>
        <w:widowControl w:val="0"/>
        <w:spacing w:line="360" w:lineRule="auto"/>
        <w:jc w:val="center"/>
        <w:rPr>
          <w:sz w:val="28"/>
          <w:szCs w:val="28"/>
        </w:rPr>
      </w:pPr>
      <w:r w:rsidRPr="009C1680">
        <w:rPr>
          <w:sz w:val="28"/>
          <w:szCs w:val="28"/>
          <w:u w:val="single"/>
        </w:rPr>
        <w:t>Требования, которым должен соответствовать участник отбора на дату подачи заявки на предоставление субсидии</w:t>
      </w:r>
      <w:r w:rsidRPr="00147268">
        <w:rPr>
          <w:sz w:val="28"/>
          <w:szCs w:val="28"/>
        </w:rPr>
        <w:t>:</w:t>
      </w:r>
    </w:p>
    <w:p w:rsidR="003D57AE" w:rsidRPr="009C1680" w:rsidRDefault="003D57AE" w:rsidP="009C1680">
      <w:pPr>
        <w:widowControl w:val="0"/>
        <w:overflowPunct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9C1680">
        <w:rPr>
          <w:rFonts w:eastAsia="TimesNewRomanPSMT"/>
          <w:color w:val="000000"/>
          <w:sz w:val="28"/>
          <w:szCs w:val="28"/>
        </w:rPr>
        <w:t>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9C1680">
        <w:rPr>
          <w:rFonts w:eastAsia="TimesNewRomanPSMT"/>
          <w:color w:val="000000"/>
          <w:sz w:val="28"/>
          <w:szCs w:val="28"/>
        </w:rPr>
        <w:t>3.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sz w:val="28"/>
          <w:szCs w:val="28"/>
        </w:rPr>
      </w:pPr>
      <w:r w:rsidRPr="009C1680">
        <w:rPr>
          <w:rFonts w:eastAsia="TimesNewRomanPSMT"/>
          <w:color w:val="000000"/>
          <w:sz w:val="28"/>
          <w:szCs w:val="28"/>
        </w:rPr>
        <w:t xml:space="preserve">4. участник отбора не </w:t>
      </w:r>
      <w:r w:rsidRPr="009C1680">
        <w:rPr>
          <w:color w:val="000000"/>
          <w:w w:val="105"/>
          <w:sz w:val="28"/>
          <w:szCs w:val="28"/>
        </w:rPr>
        <w:t>получает средства из бюджета Охинского муниципального округа на основании иных нормативных правовых актов или</w:t>
      </w:r>
      <w:r w:rsidRPr="009C1680">
        <w:rPr>
          <w:color w:val="000000"/>
          <w:spacing w:val="43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муниципальных</w:t>
      </w:r>
      <w:r w:rsidRPr="009C1680">
        <w:rPr>
          <w:color w:val="000000"/>
          <w:spacing w:val="54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правовых</w:t>
      </w:r>
      <w:r w:rsidRPr="009C1680">
        <w:rPr>
          <w:color w:val="000000"/>
          <w:spacing w:val="44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актов</w:t>
      </w:r>
      <w:r w:rsidRPr="009C1680">
        <w:rPr>
          <w:color w:val="000000"/>
          <w:spacing w:val="19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на</w:t>
      </w:r>
      <w:r w:rsidRPr="009C1680">
        <w:rPr>
          <w:color w:val="000000"/>
          <w:spacing w:val="15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цели,</w:t>
      </w:r>
      <w:r w:rsidRPr="009C1680">
        <w:rPr>
          <w:color w:val="000000"/>
          <w:spacing w:val="21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установленные</w:t>
      </w:r>
      <w:r w:rsidRPr="009C1680">
        <w:rPr>
          <w:color w:val="000000"/>
          <w:spacing w:val="69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в</w:t>
      </w:r>
      <w:r w:rsidRPr="009C1680">
        <w:rPr>
          <w:color w:val="000000"/>
          <w:spacing w:val="7"/>
          <w:sz w:val="28"/>
          <w:szCs w:val="28"/>
        </w:rPr>
        <w:t xml:space="preserve"> </w:t>
      </w:r>
      <w:r w:rsidRPr="009C1680">
        <w:rPr>
          <w:color w:val="000000"/>
          <w:sz w:val="28"/>
          <w:szCs w:val="28"/>
        </w:rPr>
        <w:t>пункте 1.6. настоящего Порядка</w:t>
      </w:r>
      <w:r w:rsidRPr="009C1680">
        <w:rPr>
          <w:rFonts w:eastAsia="TimesNewRomanPSMT"/>
          <w:sz w:val="28"/>
          <w:szCs w:val="28"/>
        </w:rPr>
        <w:t>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9C1680">
        <w:rPr>
          <w:rFonts w:eastAsia="TimesNewRomanPSMT"/>
          <w:color w:val="000000"/>
          <w:sz w:val="28"/>
          <w:szCs w:val="28"/>
        </w:rPr>
        <w:t>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9C1680">
        <w:rPr>
          <w:rFonts w:eastAsia="TimesNewRomanPSMT"/>
          <w:color w:val="000000"/>
          <w:sz w:val="28"/>
          <w:szCs w:val="28"/>
        </w:rPr>
        <w:t xml:space="preserve">6. у участника отбора на едином налоговом счете отсутствует или не превышает размер, определенный пунктом 3 статьи 47 Налогового кодекса </w:t>
      </w:r>
      <w:r w:rsidRPr="009C1680">
        <w:rPr>
          <w:rFonts w:eastAsia="TimesNewRomanPSMT"/>
          <w:color w:val="000000"/>
          <w:sz w:val="28"/>
          <w:szCs w:val="28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7. у участника отбора отсутствует просроченная задолженность по возврату в бюджет Охинского муниципального округа в соответствии с настоящим порядком, 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Охинского муниципального округа в соответствии с настоящим Порядком;</w:t>
      </w:r>
    </w:p>
    <w:p w:rsidR="003D57AE" w:rsidRPr="009C1680" w:rsidRDefault="003D57AE" w:rsidP="009C168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8.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 индивидуальным предпринимателем, не прекратили деятельность в качестве индивидуального предпринимателя;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3D57AE" w:rsidRPr="009C1680" w:rsidRDefault="003D57AE" w:rsidP="009C168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10. состоять в едином реестре субъектов малого и среднего предпринимательства Федеральной налоговой службы Российской Федерации (</w:t>
      </w:r>
      <w:hyperlink r:id="rId4" w:history="1">
        <w:r w:rsidRPr="009C1680">
          <w:rPr>
            <w:rStyle w:val="a3"/>
            <w:sz w:val="28"/>
            <w:szCs w:val="28"/>
            <w:lang w:val="en-US"/>
          </w:rPr>
          <w:t>https</w:t>
        </w:r>
        <w:r w:rsidRPr="009C1680">
          <w:rPr>
            <w:rStyle w:val="a3"/>
            <w:sz w:val="28"/>
            <w:szCs w:val="28"/>
          </w:rPr>
          <w:t>://</w:t>
        </w:r>
        <w:proofErr w:type="spellStart"/>
        <w:r w:rsidRPr="009C1680">
          <w:rPr>
            <w:rStyle w:val="a3"/>
            <w:sz w:val="28"/>
            <w:szCs w:val="28"/>
            <w:lang w:val="en-US"/>
          </w:rPr>
          <w:t>rmsp</w:t>
        </w:r>
        <w:proofErr w:type="spellEnd"/>
        <w:r w:rsidRPr="009C1680">
          <w:rPr>
            <w:rStyle w:val="a3"/>
            <w:sz w:val="28"/>
            <w:szCs w:val="28"/>
          </w:rPr>
          <w:t>.</w:t>
        </w:r>
        <w:proofErr w:type="spellStart"/>
        <w:r w:rsidRPr="009C1680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9C1680">
          <w:rPr>
            <w:rStyle w:val="a3"/>
            <w:sz w:val="28"/>
            <w:szCs w:val="28"/>
          </w:rPr>
          <w:t>.</w:t>
        </w:r>
        <w:proofErr w:type="spellStart"/>
        <w:r w:rsidRPr="009C1680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1680">
          <w:rPr>
            <w:rStyle w:val="a3"/>
            <w:sz w:val="28"/>
            <w:szCs w:val="28"/>
          </w:rPr>
          <w:t>/</w:t>
        </w:r>
      </w:hyperlink>
      <w:r w:rsidRPr="009C1680">
        <w:rPr>
          <w:sz w:val="28"/>
          <w:szCs w:val="28"/>
        </w:rPr>
        <w:t>);</w:t>
      </w:r>
    </w:p>
    <w:p w:rsidR="003D57AE" w:rsidRPr="009C1680" w:rsidRDefault="003D57AE" w:rsidP="009C1680">
      <w:pPr>
        <w:widowControl w:val="0"/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11.  выплачивать заработную плату не ниже минимального размера оплаты труда в Российской Федерации, установленного Федеральным законом от 19.06.2000 № 82-ФЗ «О минимальном размере оплаты труда», с применением к нему районных коэффициентов и процентных надбавок за работу, применяемых в районах Крайнего Севера и приравненных к ним местностях, и не иметь задолженности по выплате заработной платы (в случае наличия наемных работников);</w:t>
      </w:r>
    </w:p>
    <w:p w:rsidR="003D57AE" w:rsidRPr="009C1680" w:rsidRDefault="003D57AE" w:rsidP="009C1680">
      <w:pPr>
        <w:widowControl w:val="0"/>
        <w:spacing w:line="288" w:lineRule="auto"/>
        <w:ind w:firstLine="709"/>
        <w:jc w:val="both"/>
        <w:rPr>
          <w:rFonts w:eastAsia="TimesNewRomanPSMT"/>
          <w:sz w:val="28"/>
          <w:szCs w:val="28"/>
        </w:rPr>
      </w:pPr>
      <w:r w:rsidRPr="009C1680">
        <w:rPr>
          <w:rStyle w:val="fontstyle01"/>
          <w:rFonts w:ascii="Times New Roman" w:hint="default"/>
        </w:rPr>
        <w:t xml:space="preserve">12. участник отбора </w:t>
      </w:r>
      <w:r w:rsidRPr="009C1680">
        <w:rPr>
          <w:rFonts w:eastAsia="TimesNewRomanPSMT"/>
          <w:sz w:val="28"/>
          <w:szCs w:val="28"/>
        </w:rPr>
        <w:t xml:space="preserve">не имеет нарушений исполнения обязательств по заключенным муниципальным контрактам и договорам аренды муниципального имущества и не состоит в реестре недобросовестных поставщиков (подрядчиков, исполнителей) ведение которого осуществляется </w:t>
      </w:r>
      <w:r w:rsidRPr="009C1680">
        <w:rPr>
          <w:rFonts w:eastAsia="TimesNewRomanPSMT"/>
          <w:sz w:val="28"/>
          <w:szCs w:val="28"/>
        </w:rPr>
        <w:lastRenderedPageBreak/>
        <w:t>федеральным органом исполнительной власти, уполномоченным на осуществление контроля в сфере закупок;</w:t>
      </w:r>
    </w:p>
    <w:p w:rsidR="003D57AE" w:rsidRPr="009C1680" w:rsidRDefault="003D57AE" w:rsidP="009C1680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 xml:space="preserve">13.  участники отбора за счет собственных средств </w:t>
      </w:r>
      <w:r w:rsidRPr="009C1680">
        <w:rPr>
          <w:color w:val="000000"/>
          <w:sz w:val="28"/>
          <w:szCs w:val="28"/>
        </w:rPr>
        <w:t>обеспечивают в полном объеме выполнение условий по договорам финансовой аренды (лизинга);</w:t>
      </w:r>
      <w:bookmarkStart w:id="0" w:name="_GoBack"/>
      <w:bookmarkEnd w:id="0"/>
    </w:p>
    <w:p w:rsidR="003D57AE" w:rsidRPr="009C1680" w:rsidRDefault="003D57AE" w:rsidP="009C1680">
      <w:pPr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  <w:lang w:eastAsia="en-US"/>
        </w:rPr>
        <w:t>14. участники отбора должны осуществлять свою деятельность более 1 года со дня государственной регистрации;</w:t>
      </w:r>
    </w:p>
    <w:p w:rsidR="003D57AE" w:rsidRPr="009C1680" w:rsidRDefault="003D57AE" w:rsidP="009C1680">
      <w:pPr>
        <w:tabs>
          <w:tab w:val="left" w:pos="9355"/>
        </w:tabs>
        <w:spacing w:line="288" w:lineRule="auto"/>
        <w:ind w:firstLine="709"/>
        <w:jc w:val="both"/>
        <w:rPr>
          <w:sz w:val="28"/>
          <w:szCs w:val="28"/>
        </w:rPr>
      </w:pPr>
      <w:r w:rsidRPr="009C1680">
        <w:rPr>
          <w:sz w:val="28"/>
          <w:szCs w:val="28"/>
        </w:rPr>
        <w:t>15. у</w:t>
      </w:r>
      <w:r w:rsidRPr="009C1680">
        <w:rPr>
          <w:spacing w:val="-4"/>
          <w:sz w:val="28"/>
          <w:szCs w:val="28"/>
        </w:rPr>
        <w:t>частник</w:t>
      </w:r>
      <w:r w:rsidRPr="009C1680">
        <w:rPr>
          <w:spacing w:val="-15"/>
          <w:sz w:val="28"/>
          <w:szCs w:val="28"/>
        </w:rPr>
        <w:t xml:space="preserve"> </w:t>
      </w:r>
      <w:r w:rsidRPr="009C1680">
        <w:rPr>
          <w:spacing w:val="-4"/>
          <w:sz w:val="28"/>
          <w:szCs w:val="28"/>
        </w:rPr>
        <w:t>отбора</w:t>
      </w:r>
      <w:r w:rsidRPr="009C1680">
        <w:rPr>
          <w:spacing w:val="-14"/>
          <w:sz w:val="28"/>
          <w:szCs w:val="28"/>
        </w:rPr>
        <w:t xml:space="preserve"> должен </w:t>
      </w:r>
      <w:r w:rsidRPr="009C1680">
        <w:rPr>
          <w:spacing w:val="-4"/>
          <w:sz w:val="28"/>
          <w:szCs w:val="28"/>
        </w:rPr>
        <w:t>иметь расчетный</w:t>
      </w:r>
      <w:r w:rsidRPr="009C1680">
        <w:rPr>
          <w:spacing w:val="-14"/>
          <w:sz w:val="28"/>
          <w:szCs w:val="28"/>
        </w:rPr>
        <w:t xml:space="preserve"> </w:t>
      </w:r>
      <w:r w:rsidRPr="009C1680">
        <w:rPr>
          <w:spacing w:val="-4"/>
          <w:sz w:val="28"/>
          <w:szCs w:val="28"/>
        </w:rPr>
        <w:t>или</w:t>
      </w:r>
      <w:r w:rsidRPr="009C1680">
        <w:rPr>
          <w:spacing w:val="-14"/>
          <w:sz w:val="28"/>
          <w:szCs w:val="28"/>
        </w:rPr>
        <w:t xml:space="preserve"> </w:t>
      </w:r>
      <w:r w:rsidRPr="009C1680">
        <w:rPr>
          <w:spacing w:val="-4"/>
          <w:sz w:val="28"/>
          <w:szCs w:val="28"/>
        </w:rPr>
        <w:t>корреспондентский</w:t>
      </w:r>
      <w:r w:rsidRPr="009C1680">
        <w:rPr>
          <w:spacing w:val="-14"/>
          <w:sz w:val="28"/>
          <w:szCs w:val="28"/>
        </w:rPr>
        <w:t xml:space="preserve"> </w:t>
      </w:r>
      <w:r w:rsidRPr="009C1680">
        <w:rPr>
          <w:spacing w:val="-4"/>
          <w:sz w:val="28"/>
          <w:szCs w:val="28"/>
        </w:rPr>
        <w:t xml:space="preserve">счет </w:t>
      </w:r>
      <w:r w:rsidRPr="009C1680">
        <w:rPr>
          <w:sz w:val="28"/>
          <w:szCs w:val="28"/>
        </w:rPr>
        <w:t>в учреждениях Центрального банка Российской Федерации или кредитных организациях.</w:t>
      </w:r>
    </w:p>
    <w:p w:rsidR="00DD3951" w:rsidRDefault="009C1680"/>
    <w:sectPr w:rsidR="00DD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97"/>
    <w:rsid w:val="00051E97"/>
    <w:rsid w:val="003D57AE"/>
    <w:rsid w:val="005C796F"/>
    <w:rsid w:val="009C1680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8062-B4F8-47D0-9991-1C5D8A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7AE"/>
    <w:rPr>
      <w:color w:val="0000FF"/>
      <w:u w:val="single"/>
    </w:rPr>
  </w:style>
  <w:style w:type="character" w:customStyle="1" w:styleId="fontstyle01">
    <w:name w:val="fontstyle01"/>
    <w:rsid w:val="003D57AE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sp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3</cp:revision>
  <dcterms:created xsi:type="dcterms:W3CDTF">2025-06-16T05:02:00Z</dcterms:created>
  <dcterms:modified xsi:type="dcterms:W3CDTF">2025-06-16T05:06:00Z</dcterms:modified>
</cp:coreProperties>
</file>