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EC6" w:rsidRPr="000B49CC" w:rsidRDefault="002F2EC6" w:rsidP="002F2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2F2EC6" w:rsidRPr="000B49CC" w:rsidRDefault="002F2EC6" w:rsidP="002F2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сводного отчета</w:t>
      </w:r>
    </w:p>
    <w:p w:rsidR="002F2EC6" w:rsidRPr="000B49CC" w:rsidRDefault="002F2EC6" w:rsidP="002F2E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проекта акта</w:t>
      </w:r>
    </w:p>
    <w:p w:rsidR="002F2EC6" w:rsidRPr="0072279F" w:rsidRDefault="002F2EC6" w:rsidP="0072279F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79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9B0BF5">
        <w:rPr>
          <w:rFonts w:ascii="Times New Roman" w:hAnsi="Times New Roman" w:cs="Times New Roman"/>
          <w:b/>
          <w:sz w:val="28"/>
          <w:szCs w:val="28"/>
        </w:rPr>
        <w:t>низкой</w:t>
      </w:r>
      <w:r w:rsidRPr="0072279F">
        <w:rPr>
          <w:rFonts w:ascii="Times New Roman" w:hAnsi="Times New Roman" w:cs="Times New Roman"/>
          <w:b/>
          <w:sz w:val="28"/>
          <w:szCs w:val="28"/>
        </w:rPr>
        <w:t xml:space="preserve"> степенью регулирующего воздействия</w:t>
      </w:r>
    </w:p>
    <w:p w:rsidR="003319D0" w:rsidRPr="001D1C05" w:rsidRDefault="003319D0" w:rsidP="001D1C05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C05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54"/>
        <w:gridCol w:w="640"/>
        <w:gridCol w:w="2827"/>
        <w:gridCol w:w="1129"/>
        <w:gridCol w:w="2058"/>
        <w:gridCol w:w="2748"/>
      </w:tblGrid>
      <w:tr w:rsidR="00021FD5" w:rsidTr="0004672F">
        <w:tc>
          <w:tcPr>
            <w:tcW w:w="504" w:type="pct"/>
          </w:tcPr>
          <w:p w:rsidR="00021FD5" w:rsidRDefault="00021FD5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496" w:type="pct"/>
            <w:gridSpan w:val="5"/>
          </w:tcPr>
          <w:p w:rsidR="00373AAB" w:rsidRDefault="00373AAB" w:rsidP="00A53DEF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Вид и наименование проекта нормативного правового </w:t>
            </w:r>
            <w:proofErr w:type="gramStart"/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акта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021FD5" w:rsidRPr="00253EAD" w:rsidRDefault="00021FD5" w:rsidP="00021FD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администрации Охинского муниципального округа «О внесении изменений в постановление администрации Охинского муниципального округа от 25.04.2025 № 348 «Об утверждении Порядка предоставления субсидии субъектам малого и среднего предпринимательства на возмещение затрат, связанных с приобретением оборудования».</w:t>
            </w:r>
          </w:p>
          <w:p w:rsidR="00021FD5" w:rsidRPr="00016EE4" w:rsidRDefault="00021FD5" w:rsidP="00A53DEF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73AAB"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далее – проект </w:t>
            </w:r>
            <w:r w:rsidR="00373AAB">
              <w:rPr>
                <w:rFonts w:ascii="Times New Roman" w:hAnsi="Times New Roman" w:cs="Times New Roman"/>
                <w:sz w:val="28"/>
                <w:szCs w:val="28"/>
              </w:rPr>
              <w:t>акта)</w:t>
            </w:r>
          </w:p>
        </w:tc>
      </w:tr>
      <w:tr w:rsidR="00021FD5" w:rsidTr="0004672F">
        <w:tc>
          <w:tcPr>
            <w:tcW w:w="504" w:type="pct"/>
          </w:tcPr>
          <w:p w:rsidR="00021FD5" w:rsidRDefault="00021FD5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496" w:type="pct"/>
            <w:gridSpan w:val="5"/>
          </w:tcPr>
          <w:p w:rsidR="00373AAB" w:rsidRDefault="00373AAB" w:rsidP="00A53DE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Орган исполнительной власти области или иной субъект законодательной инициативы, подготовивший проект акта: </w:t>
            </w:r>
          </w:p>
          <w:p w:rsidR="00021FD5" w:rsidRPr="00253EAD" w:rsidRDefault="00021FD5" w:rsidP="00021FD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архитектуры, земельных и имущественных отношений администрации Охинского муниципального округа</w:t>
            </w:r>
          </w:p>
          <w:p w:rsidR="00021FD5" w:rsidRDefault="00021FD5" w:rsidP="00021FD5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53DEF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полное</w:t>
            </w: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наименовани</w:t>
            </w:r>
            <w:r w:rsidR="00A53DEF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373AAB" w:rsidRPr="00373AAB" w:rsidRDefault="00373AAB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>(далее – разработчик)</w:t>
            </w:r>
          </w:p>
        </w:tc>
      </w:tr>
      <w:tr w:rsidR="00A53DEF" w:rsidTr="0004672F">
        <w:tc>
          <w:tcPr>
            <w:tcW w:w="504" w:type="pct"/>
          </w:tcPr>
          <w:p w:rsid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1658" w:type="pct"/>
            <w:gridSpan w:val="2"/>
          </w:tcPr>
          <w:p w:rsidR="00A53DEF" w:rsidRDefault="00A53DEF" w:rsidP="00A53D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 xml:space="preserve">ID проекта: </w:t>
            </w:r>
          </w:p>
        </w:tc>
        <w:tc>
          <w:tcPr>
            <w:tcW w:w="2838" w:type="pct"/>
            <w:gridSpan w:val="3"/>
          </w:tcPr>
          <w:p w:rsidR="00A53DEF" w:rsidRDefault="00A53DEF" w:rsidP="00A53D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>01/07/08-25/00006119</w:t>
            </w:r>
          </w:p>
        </w:tc>
      </w:tr>
      <w:tr w:rsidR="00373AAB" w:rsidTr="0004672F">
        <w:tc>
          <w:tcPr>
            <w:tcW w:w="504" w:type="pct"/>
            <w:vMerge w:val="restart"/>
          </w:tcPr>
          <w:p w:rsidR="00373AAB" w:rsidRDefault="00373AAB" w:rsidP="00373AA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496" w:type="pct"/>
            <w:gridSpan w:val="5"/>
          </w:tcPr>
          <w:p w:rsidR="00373AAB" w:rsidRPr="00E316A9" w:rsidRDefault="00373AAB" w:rsidP="00373AA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информация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исполнителя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разработчика</w:t>
            </w:r>
            <w:proofErr w:type="spellEnd"/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</w:tr>
      <w:tr w:rsidR="00373AAB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Филимонова Наталья Анатольевна</w:t>
            </w:r>
          </w:p>
        </w:tc>
      </w:tr>
      <w:tr w:rsidR="00373AAB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604508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экономики и прогнозирования департамента архитектуры, земельных и имущественных отношений администрации Охинского муниципального округа</w:t>
            </w:r>
          </w:p>
        </w:tc>
      </w:tr>
      <w:tr w:rsidR="00373AAB" w:rsidTr="0004672F">
        <w:trPr>
          <w:trHeight w:val="249"/>
        </w:trPr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(42437) 30398</w:t>
            </w:r>
          </w:p>
        </w:tc>
      </w:tr>
      <w:tr w:rsidR="00373AAB" w:rsidTr="0004672F">
        <w:trPr>
          <w:trHeight w:val="249"/>
        </w:trPr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604508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filimonova</w:t>
            </w:r>
            <w:proofErr w:type="spellEnd"/>
            <w:r w:rsidRPr="0060450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sakhalin</w:t>
            </w:r>
            <w:proofErr w:type="spellEnd"/>
            <w:r w:rsidRPr="00604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604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73AAB" w:rsidRPr="00373AAB" w:rsidTr="0004672F">
        <w:tc>
          <w:tcPr>
            <w:tcW w:w="504" w:type="pct"/>
            <w:vMerge w:val="restart"/>
          </w:tcPr>
          <w:p w:rsidR="00373AAB" w:rsidRDefault="00373AAB" w:rsidP="00373AA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496" w:type="pct"/>
            <w:gridSpan w:val="5"/>
          </w:tcPr>
          <w:p w:rsidR="00373AAB" w:rsidRP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3AAB"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373AAB" w:rsidRPr="0032181E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223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14.08.2025</w:t>
            </w:r>
          </w:p>
        </w:tc>
      </w:tr>
      <w:tr w:rsidR="00373AAB" w:rsidRPr="0032181E" w:rsidTr="0004672F">
        <w:tc>
          <w:tcPr>
            <w:tcW w:w="504" w:type="pct"/>
            <w:vMerge/>
          </w:tcPr>
          <w:p w:rsidR="00373AAB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8" w:type="pct"/>
            <w:gridSpan w:val="2"/>
            <w:tcBorders>
              <w:right w:val="single" w:sz="4" w:space="0" w:color="auto"/>
            </w:tcBorders>
          </w:tcPr>
          <w:p w:rsidR="00373AAB" w:rsidRDefault="00373AAB" w:rsidP="0037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AB" w:rsidRPr="0032181E" w:rsidRDefault="00373AAB" w:rsidP="00373A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20.08.2025</w:t>
            </w:r>
          </w:p>
        </w:tc>
      </w:tr>
      <w:tr w:rsidR="00021FD5" w:rsidTr="0004672F">
        <w:tc>
          <w:tcPr>
            <w:tcW w:w="504" w:type="pct"/>
          </w:tcPr>
          <w:p w:rsidR="00021FD5" w:rsidRDefault="00021FD5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496" w:type="pct"/>
            <w:gridSpan w:val="5"/>
          </w:tcPr>
          <w:p w:rsidR="00021FD5" w:rsidRDefault="00A53DEF" w:rsidP="00021FD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 акта:</w:t>
            </w:r>
          </w:p>
        </w:tc>
      </w:tr>
      <w:tr w:rsidR="00A53DEF" w:rsidTr="0004672F">
        <w:tc>
          <w:tcPr>
            <w:tcW w:w="504" w:type="pct"/>
          </w:tcPr>
          <w:p w:rsid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1.6.1.</w:t>
            </w:r>
          </w:p>
        </w:tc>
        <w:tc>
          <w:tcPr>
            <w:tcW w:w="3182" w:type="pct"/>
            <w:gridSpan w:val="4"/>
          </w:tcPr>
          <w:p w:rsidR="00A53DEF" w:rsidRPr="00A53DEF" w:rsidRDefault="00A53DEF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большей юридической силы: 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1314" w:type="pct"/>
          </w:tcPr>
          <w:p w:rsidR="00A53DEF" w:rsidRPr="00A53DEF" w:rsidRDefault="00A53DEF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  <w:proofErr w:type="spellEnd"/>
          </w:p>
        </w:tc>
      </w:tr>
      <w:tr w:rsidR="00A53DEF" w:rsidTr="0004672F">
        <w:tc>
          <w:tcPr>
            <w:tcW w:w="504" w:type="pct"/>
          </w:tcPr>
          <w:p w:rsidR="00A53DEF" w:rsidRP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1.6.1.1.</w:t>
            </w:r>
          </w:p>
        </w:tc>
        <w:tc>
          <w:tcPr>
            <w:tcW w:w="4496" w:type="pct"/>
            <w:gridSpan w:val="5"/>
          </w:tcPr>
          <w:p w:rsidR="00A53DEF" w:rsidRPr="00A53DEF" w:rsidRDefault="00A53DEF" w:rsidP="00A53D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Приведение действующего нормативного правового акта Сахалинской области в соответствие с нормативным правовым актом большей юридической силы:</w:t>
            </w:r>
          </w:p>
        </w:tc>
      </w:tr>
      <w:tr w:rsidR="00A53DEF" w:rsidTr="0004672F">
        <w:tc>
          <w:tcPr>
            <w:tcW w:w="504" w:type="pct"/>
          </w:tcPr>
          <w:p w:rsidR="00A53DEF" w:rsidRPr="00A53DEF" w:rsidRDefault="00A53DEF" w:rsidP="00021FD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pct"/>
            <w:gridSpan w:val="5"/>
          </w:tcPr>
          <w:p w:rsidR="00A53DEF" w:rsidRDefault="00A53DEF" w:rsidP="00A53D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Обоснование наличия у разработчика обязанности по приведению действующего нормативного правового акта Сахалинской области в соответствие с нормативным правовым актом большей юридической силы:</w:t>
            </w:r>
          </w:p>
          <w:p w:rsidR="00A53DEF" w:rsidRPr="00253EAD" w:rsidRDefault="00A53DEF" w:rsidP="00A53DE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78 Бюджетного кодекса Российской Федерации нормативные правовые акты, муниципальные правовые акты, регулирующие предоставление субсидий юридическим лицам (за </w:t>
            </w:r>
            <w:r w:rsidRPr="00253E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должны соответствовать общим требованиям, установленным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      </w:r>
          </w:p>
          <w:p w:rsidR="00A53DEF" w:rsidRPr="00A53DEF" w:rsidRDefault="00A53DEF" w:rsidP="002E3E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53DEF" w:rsidTr="0004672F">
        <w:tc>
          <w:tcPr>
            <w:tcW w:w="504" w:type="pct"/>
          </w:tcPr>
          <w:p w:rsidR="00A53DEF" w:rsidRPr="00A53DEF" w:rsidRDefault="00A53DEF" w:rsidP="00A53DE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pct"/>
            <w:gridSpan w:val="5"/>
          </w:tcPr>
          <w:p w:rsidR="00A53DEF" w:rsidRPr="00A53DEF" w:rsidRDefault="00A53DEF" w:rsidP="00A53DE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Перечень положений нормативного правового акта большей юридической силы и соответствующих им положений проекта акта:</w:t>
            </w: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E3E03" w:rsidRPr="00A53DEF" w:rsidRDefault="002E3E03" w:rsidP="002E3E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92" w:type="pct"/>
            <w:gridSpan w:val="2"/>
          </w:tcPr>
          <w:p w:rsidR="002E3E03" w:rsidRPr="007004B7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нормативного правового большей юридической силы и  его нормативное положение (пояснение)</w:t>
            </w: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и нормативное положение проекта акта (пояснение)</w:t>
            </w: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2E3E03" w:rsidRPr="00A53DEF" w:rsidRDefault="002E3E03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2E3E03" w:rsidRPr="00A53DEF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1.6.1.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96" w:type="pct"/>
            <w:gridSpan w:val="5"/>
          </w:tcPr>
          <w:p w:rsidR="002E3E03" w:rsidRDefault="002E3E03" w:rsidP="002E3E03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E03">
              <w:rPr>
                <w:rFonts w:ascii="Times New Roman" w:hAnsi="Times New Roman" w:cs="Times New Roman"/>
                <w:sz w:val="28"/>
                <w:szCs w:val="28"/>
              </w:rPr>
              <w:t>Иные основания для разработки проекта акта в соответствии с нормативным правовым актом большей юридической силы:</w:t>
            </w:r>
          </w:p>
          <w:p w:rsidR="002E3E03" w:rsidRPr="00253EAD" w:rsidRDefault="002E3E03" w:rsidP="002E3E0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E03" w:rsidRPr="00A53DEF" w:rsidRDefault="002E3E03" w:rsidP="002E3E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E3E03" w:rsidTr="0004672F">
        <w:tc>
          <w:tcPr>
            <w:tcW w:w="504" w:type="pct"/>
          </w:tcPr>
          <w:p w:rsidR="002E3E03" w:rsidRPr="00A53DEF" w:rsidRDefault="002E3E03" w:rsidP="002E3E0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6" w:type="pct"/>
            <w:gridSpan w:val="5"/>
          </w:tcPr>
          <w:p w:rsidR="002E3E03" w:rsidRPr="002E3E03" w:rsidRDefault="002E3E03" w:rsidP="002E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E03">
              <w:rPr>
                <w:rFonts w:ascii="Times New Roman" w:hAnsi="Times New Roman" w:cs="Times New Roman"/>
                <w:sz w:val="28"/>
                <w:szCs w:val="28"/>
              </w:rPr>
              <w:t>Перечень положений нормативного правового акта большей юридической силы и соответствующих им положений проекта акта :</w:t>
            </w: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92" w:type="pct"/>
            <w:gridSpan w:val="2"/>
          </w:tcPr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и  нормативное положение  нормативного правового акта большей юридической силы (пояснение)</w:t>
            </w:r>
          </w:p>
        </w:tc>
        <w:tc>
          <w:tcPr>
            <w:tcW w:w="2298" w:type="pct"/>
            <w:gridSpan w:val="2"/>
          </w:tcPr>
          <w:p w:rsidR="00CA6F49" w:rsidRP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Ссылка на структурную единицу (статью, часть, пункт и др.) и нормативное положение проекта акта (пояснение)</w:t>
            </w: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" w:type="pct"/>
          </w:tcPr>
          <w:p w:rsidR="00CA6F49" w:rsidRPr="00A53DEF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8" w:type="pct"/>
            <w:gridSpan w:val="2"/>
          </w:tcPr>
          <w:p w:rsidR="00CA6F49" w:rsidRPr="00A53DEF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F49" w:rsidTr="0004672F">
        <w:tc>
          <w:tcPr>
            <w:tcW w:w="504" w:type="pct"/>
          </w:tcPr>
          <w:p w:rsidR="00CA6F49" w:rsidRDefault="00CA6F49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1.6.2</w:t>
            </w:r>
            <w:r w:rsidRPr="00A53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82" w:type="pct"/>
            <w:gridSpan w:val="4"/>
          </w:tcPr>
          <w:p w:rsidR="00CA6F49" w:rsidRPr="00A53DEF" w:rsidRDefault="00CA6F49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 xml:space="preserve">Инициатива разработчика: 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(да/нет)</w:t>
            </w:r>
          </w:p>
        </w:tc>
        <w:tc>
          <w:tcPr>
            <w:tcW w:w="1314" w:type="pct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</w:t>
            </w:r>
            <w:proofErr w:type="spellEnd"/>
          </w:p>
        </w:tc>
      </w:tr>
      <w:tr w:rsidR="00CA6F49" w:rsidTr="0004672F">
        <w:tc>
          <w:tcPr>
            <w:tcW w:w="504" w:type="pct"/>
          </w:tcPr>
          <w:p w:rsidR="00CA6F49" w:rsidRP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6.3.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 xml:space="preserve">Прочие основания: </w:t>
            </w:r>
          </w:p>
          <w:p w:rsidR="00CA6F49" w:rsidRPr="00253EA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6F49" w:rsidRPr="00016EE4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A6F49" w:rsidTr="0004672F">
        <w:tc>
          <w:tcPr>
            <w:tcW w:w="504" w:type="pct"/>
          </w:tcPr>
          <w:p w:rsidR="00CA6F49" w:rsidRP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1.7.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 xml:space="preserve">Степень регулирующего воздействия проекта акта: </w:t>
            </w:r>
            <w:r w:rsidR="000E02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низкая</w:t>
            </w:r>
          </w:p>
          <w:p w:rsidR="00CA6F49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указанной степени регулирующего воздействия:</w:t>
            </w:r>
          </w:p>
          <w:p w:rsidR="00CA6F49" w:rsidRPr="00253EA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Положения проекта НПА дублируют положения нормативного правового акта российской Федерации и (или) нормативного правового акта Сахалинской области</w:t>
            </w:r>
          </w:p>
          <w:p w:rsidR="00CA6F49" w:rsidRPr="00CA6F49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A6F49" w:rsidTr="0004672F">
        <w:tc>
          <w:tcPr>
            <w:tcW w:w="504" w:type="pct"/>
          </w:tcPr>
          <w:p w:rsidR="00CA6F49" w:rsidRDefault="00CA6F49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182" w:type="pct"/>
            <w:gridSpan w:val="4"/>
          </w:tcPr>
          <w:p w:rsidR="00CA6F49" w:rsidRPr="00A53DEF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Наличие или отсутствие в проекте акта обяз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ательных требований: 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есть</w:t>
            </w:r>
            <w:r w:rsidRPr="00A53DEF">
              <w:rPr>
                <w:rFonts w:ascii="Times New Roman" w:hAnsi="Times New Roman" w:cs="Times New Roman"/>
                <w:i/>
                <w:sz w:val="28"/>
                <w:szCs w:val="28"/>
              </w:rPr>
              <w:t>/нет)</w:t>
            </w:r>
          </w:p>
        </w:tc>
        <w:tc>
          <w:tcPr>
            <w:tcW w:w="1314" w:type="pct"/>
          </w:tcPr>
          <w:p w:rsidR="00CA6F49" w:rsidRPr="00A53DEF" w:rsidRDefault="00CA6F49" w:rsidP="000E02F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CA6F49" w:rsidTr="0004672F">
        <w:tc>
          <w:tcPr>
            <w:tcW w:w="504" w:type="pct"/>
          </w:tcPr>
          <w:p w:rsidR="00CA6F49" w:rsidRP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Оценка соблюдения принципов установления и оценки применения обязательных требований:</w:t>
            </w:r>
          </w:p>
          <w:p w:rsidR="00CA6F49" w:rsidRPr="00253EA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A6F49" w:rsidRPr="00CA6F49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A6F49" w:rsidTr="0004672F">
        <w:tc>
          <w:tcPr>
            <w:tcW w:w="504" w:type="pct"/>
          </w:tcPr>
          <w:p w:rsidR="00CA6F49" w:rsidRDefault="00CA6F49" w:rsidP="00CA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4496" w:type="pct"/>
            <w:gridSpan w:val="5"/>
          </w:tcPr>
          <w:p w:rsidR="00CA6F49" w:rsidRDefault="00CA6F49" w:rsidP="00CA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F49">
              <w:rPr>
                <w:rFonts w:ascii="Times New Roman" w:hAnsi="Times New Roman" w:cs="Times New Roman"/>
                <w:sz w:val="28"/>
                <w:szCs w:val="28"/>
              </w:rPr>
              <w:t>Оценка соблюдения условий установления обязательных требований:</w:t>
            </w:r>
          </w:p>
          <w:p w:rsidR="00CA6F49" w:rsidRPr="00C477CD" w:rsidRDefault="00CA6F49" w:rsidP="00CA6F4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A6F49" w:rsidRPr="00CA6F49" w:rsidRDefault="00CA6F49" w:rsidP="00CA6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E77370" w:rsidRPr="00E77370" w:rsidRDefault="00E77370" w:rsidP="0096070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37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A6F49" w:rsidRPr="00CA6F49">
        <w:rPr>
          <w:rFonts w:ascii="Times New Roman" w:hAnsi="Times New Roman" w:cs="Times New Roman"/>
          <w:b/>
          <w:sz w:val="28"/>
          <w:szCs w:val="28"/>
        </w:rPr>
        <w:t>Описание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04672F" w:rsidTr="00E57FA6">
        <w:tc>
          <w:tcPr>
            <w:tcW w:w="405" w:type="pct"/>
          </w:tcPr>
          <w:p w:rsidR="0004672F" w:rsidRP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</w:p>
        </w:tc>
        <w:tc>
          <w:tcPr>
            <w:tcW w:w="4595" w:type="pct"/>
          </w:tcPr>
          <w:p w:rsidR="0004672F" w:rsidRDefault="0004672F" w:rsidP="00046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Описание проблемы</w:t>
            </w:r>
            <w:proofErr w:type="gramEnd"/>
            <w:r w:rsidRPr="0004672F">
              <w:rPr>
                <w:rFonts w:ascii="Times New Roman" w:hAnsi="Times New Roman" w:cs="Times New Roman"/>
                <w:sz w:val="28"/>
                <w:szCs w:val="28"/>
              </w:rPr>
              <w:t xml:space="preserve"> на решение которой направлено вводимое правовое регулирование: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разработан 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государственной программой Сахалинской области «Экономическое развитие Сахалинской области», утвержденной постановлением Правительства Сахалинской области от 20.06.2023 № 290</w:t>
            </w:r>
          </w:p>
          <w:p w:rsidR="0004672F" w:rsidRPr="00727857" w:rsidRDefault="0004672F" w:rsidP="000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04672F" w:rsidTr="00E57FA6">
        <w:tc>
          <w:tcPr>
            <w:tcW w:w="405" w:type="pct"/>
          </w:tcPr>
          <w:p w:rsid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2.2.</w:t>
            </w:r>
          </w:p>
        </w:tc>
        <w:tc>
          <w:tcPr>
            <w:tcW w:w="4595" w:type="pct"/>
          </w:tcPr>
          <w:p w:rsidR="0004672F" w:rsidRDefault="0004672F" w:rsidP="0004672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подпунктом «к» пункта 3 Общих требований под результатом предоставления субсидии понимается результат деятельности получателя субсидии, а также при необходимости характеристика результата предоставления субсидии (дополнительные количественные параметры, которым должен соответствовать результат предоставления субсидии). Результат предоставления субсидии должен соответствовать типам результатов предоставления субсидии, определенным в соответствии с установленным Министерством финансов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Российсколй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 порядком проведения мониторинга достижения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результатов  предоставления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субсидии. Согласно пункту 3.17 Порядка результатами предоставления 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являются:  1) при наличии у получателя субсидии трудоустроенных граждан: - сохранение среднесписочной численности работающих в отчетном году на уровне среднесписочной численности работающих за год, предшествующий отчетному, либо её увеличение; - выплата работникам получателя субсидии заработной платы в размере не ниже минимального размера оплаты труда, установленной на территории Сахалинской области; 2) осуществление предпринимательской деятельности в течение двух лет со дня заключения договора о предоставлении субсидии. Установленные в Порядке результаты предоставления субсидии не соответствуют типам результатов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прелоставления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субсидии для соответствующего типа субсидии, предусмотренные приказом Министерства финансов Российской Федерации от 27.04.2024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физичечским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лицам – производителям товаров, работ, услуг.</w:t>
            </w:r>
          </w:p>
          <w:p w:rsidR="0004672F" w:rsidRPr="0004672F" w:rsidRDefault="0004672F" w:rsidP="000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04672F" w:rsidTr="00E57FA6">
        <w:tc>
          <w:tcPr>
            <w:tcW w:w="405" w:type="pct"/>
          </w:tcPr>
          <w:p w:rsid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2.3.</w:t>
            </w:r>
          </w:p>
        </w:tc>
        <w:tc>
          <w:tcPr>
            <w:tcW w:w="4595" w:type="pct"/>
          </w:tcPr>
          <w:p w:rsidR="0004672F" w:rsidRDefault="0004672F" w:rsidP="0004672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 xml:space="preserve">Негативные эффекты, возникающие в связи с наличием проблемы. Описание последствий невмешательства в проблему: 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доступа субъектов малого и среднего предпринимательства к мерам государственной поддержки</w:t>
            </w:r>
          </w:p>
          <w:p w:rsidR="0004672F" w:rsidRPr="0004672F" w:rsidRDefault="0004672F" w:rsidP="000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77370" w:rsidTr="00E57FA6">
        <w:tc>
          <w:tcPr>
            <w:tcW w:w="405" w:type="pct"/>
          </w:tcPr>
          <w:p w:rsidR="00E77370" w:rsidRPr="0004672F" w:rsidRDefault="0004672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2.4.</w:t>
            </w:r>
          </w:p>
        </w:tc>
        <w:tc>
          <w:tcPr>
            <w:tcW w:w="4595" w:type="pct"/>
          </w:tcPr>
          <w:p w:rsidR="0004672F" w:rsidRDefault="0004672F" w:rsidP="0004672F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 xml:space="preserve">Анализ опыта иных субъектов Российской Федерации в соответствующих сферах деятельности: </w:t>
            </w:r>
          </w:p>
          <w:p w:rsidR="0004672F" w:rsidRPr="0004672F" w:rsidRDefault="000E02FD" w:rsidP="0004672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процессе разработки проекта НПА департаментом архитектуры, земельных и имущественных отношений администрации Охинского муниципального округа проанализирован опыт других муниципальных образований Сахалинской области и субъектов Российской Федерации по предоставлению субсидий на возмещение затрат, связанных с приобретением оборудования</w:t>
            </w:r>
          </w:p>
          <w:p w:rsidR="00E77370" w:rsidRDefault="0004672F" w:rsidP="0004672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C61463" w:rsidRPr="00473026" w:rsidRDefault="00CB4454" w:rsidP="0047302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3</w:t>
      </w:r>
      <w:r w:rsidR="0004672F" w:rsidRPr="0004672F">
        <w:rPr>
          <w:rFonts w:ascii="Times New Roman" w:hAnsi="Times New Roman" w:cs="Times New Roman"/>
          <w:b/>
          <w:sz w:val="28"/>
          <w:szCs w:val="28"/>
        </w:rPr>
        <w:t>. Цели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3"/>
        <w:gridCol w:w="1342"/>
        <w:gridCol w:w="668"/>
        <w:gridCol w:w="1341"/>
        <w:gridCol w:w="328"/>
        <w:gridCol w:w="824"/>
        <w:gridCol w:w="705"/>
        <w:gridCol w:w="910"/>
        <w:gridCol w:w="1301"/>
        <w:gridCol w:w="2214"/>
      </w:tblGrid>
      <w:tr w:rsidR="00C61463" w:rsidTr="00A05DEE">
        <w:tc>
          <w:tcPr>
            <w:tcW w:w="365" w:type="pct"/>
          </w:tcPr>
          <w:p w:rsidR="00C61463" w:rsidRDefault="00A37BE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1463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635" w:type="pct"/>
            <w:gridSpan w:val="9"/>
          </w:tcPr>
          <w:p w:rsidR="00C61463" w:rsidRPr="00016EE4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 и их соответствие принципам правового регулирования: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</w:p>
        </w:tc>
        <w:tc>
          <w:tcPr>
            <w:tcW w:w="829" w:type="pct"/>
            <w:gridSpan w:val="2"/>
          </w:tcPr>
          <w:p w:rsidR="0004672F" w:rsidRPr="0004672F" w:rsidRDefault="0004672F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Ожидаемый срок достижения цели</w:t>
            </w:r>
          </w:p>
        </w:tc>
        <w:tc>
          <w:tcPr>
            <w:tcW w:w="2915" w:type="pct"/>
            <w:gridSpan w:val="5"/>
          </w:tcPr>
          <w:p w:rsidR="0004672F" w:rsidRPr="0004672F" w:rsidRDefault="0004672F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нормативным правовым актам и программным документам Российской Федерации и Сахалинской области</w:t>
            </w: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604508" w:rsidRDefault="000E02F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Порядка предоставления субсидии субъектам малого и среднего предпринимательства на возмещение </w:t>
            </w:r>
            <w:r w:rsidRPr="00604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затрат, связанных с приобретением оборудования», утвержденный постановлением администрации Охинского муниципального округа от 25.04.2025 № 348 в соответствие с постановлением Правительства РФ от 25.1.2023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      </w:r>
          </w:p>
        </w:tc>
        <w:tc>
          <w:tcPr>
            <w:tcW w:w="829" w:type="pct"/>
            <w:gridSpan w:val="2"/>
          </w:tcPr>
          <w:p w:rsidR="0004672F" w:rsidRPr="0004672F" w:rsidRDefault="000E02F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август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</w:t>
            </w:r>
          </w:p>
        </w:tc>
        <w:tc>
          <w:tcPr>
            <w:tcW w:w="2915" w:type="pct"/>
            <w:gridSpan w:val="5"/>
          </w:tcPr>
          <w:p w:rsidR="0004672F" w:rsidRPr="0004672F" w:rsidRDefault="000E02F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Правительства РФ от 25.10.2023 № 1782 (ред. от 16.11.2024)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</w:t>
            </w:r>
            <w:r w:rsidRPr="00604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      </w: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604508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  <w:gridSpan w:val="2"/>
          </w:tcPr>
          <w:p w:rsidR="0004672F" w:rsidRPr="00604508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604508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  <w:gridSpan w:val="2"/>
          </w:tcPr>
          <w:p w:rsidR="0004672F" w:rsidRPr="00604508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604508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  <w:gridSpan w:val="2"/>
          </w:tcPr>
          <w:p w:rsidR="0004672F" w:rsidRPr="00604508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72F" w:rsidTr="00A05DEE">
        <w:tc>
          <w:tcPr>
            <w:tcW w:w="1256" w:type="pct"/>
            <w:gridSpan w:val="3"/>
          </w:tcPr>
          <w:p w:rsidR="0004672F" w:rsidRPr="00604508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9" w:type="pct"/>
            <w:gridSpan w:val="2"/>
          </w:tcPr>
          <w:p w:rsidR="0004672F" w:rsidRPr="00604508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5" w:type="pct"/>
            <w:gridSpan w:val="5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463" w:rsidTr="00A05DEE">
        <w:tc>
          <w:tcPr>
            <w:tcW w:w="365" w:type="pct"/>
          </w:tcPr>
          <w:p w:rsidR="00C61463" w:rsidRDefault="00A37BE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146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635" w:type="pct"/>
            <w:gridSpan w:val="9"/>
          </w:tcPr>
          <w:p w:rsidR="00C61463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программы мониторинга и иные способы (методы) оценки достижения заявленных целей регулирования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предлагаемого регулирования</w:t>
            </w:r>
          </w:p>
        </w:tc>
        <w:tc>
          <w:tcPr>
            <w:tcW w:w="1267" w:type="pct"/>
            <w:gridSpan w:val="3"/>
          </w:tcPr>
          <w:p w:rsidR="0004672F" w:rsidRPr="0004672F" w:rsidRDefault="0004672F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 c указанием единиц измерения</w:t>
            </w:r>
          </w:p>
        </w:tc>
        <w:tc>
          <w:tcPr>
            <w:tcW w:w="797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Целевые значения по годам</w:t>
            </w:r>
          </w:p>
        </w:tc>
        <w:tc>
          <w:tcPr>
            <w:tcW w:w="1680" w:type="pct"/>
            <w:gridSpan w:val="2"/>
          </w:tcPr>
          <w:p w:rsidR="0004672F" w:rsidRPr="0004672F" w:rsidRDefault="0004672F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672F">
              <w:rPr>
                <w:rFonts w:ascii="Times New Roman" w:hAnsi="Times New Roman" w:cs="Times New Roman"/>
                <w:sz w:val="28"/>
                <w:szCs w:val="28"/>
              </w:rPr>
              <w:t>Способы расчета. Источники информации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B849D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>Создание рабочих мест, субъектами - получателями субсидий</w:t>
            </w:r>
          </w:p>
        </w:tc>
        <w:tc>
          <w:tcPr>
            <w:tcW w:w="1267" w:type="pct"/>
            <w:gridSpan w:val="3"/>
          </w:tcPr>
          <w:p w:rsidR="00A05DEE" w:rsidRPr="0004672F" w:rsidRDefault="00B849DD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Рабочие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единица</w:t>
            </w:r>
            <w:proofErr w:type="spellEnd"/>
          </w:p>
        </w:tc>
        <w:tc>
          <w:tcPr>
            <w:tcW w:w="797" w:type="pct"/>
            <w:gridSpan w:val="2"/>
          </w:tcPr>
          <w:p w:rsidR="00A05DEE" w:rsidRPr="0004672F" w:rsidRDefault="00B849DD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>2025 - 2 ед.; 2026 - 2 ед.; 2027 - 3 ед.; 2028 - 3 ед. 2029 - 4 ед.; 2030 - 5 ед.</w:t>
            </w:r>
          </w:p>
        </w:tc>
        <w:tc>
          <w:tcPr>
            <w:tcW w:w="1680" w:type="pct"/>
            <w:gridSpan w:val="2"/>
          </w:tcPr>
          <w:p w:rsidR="00A05DEE" w:rsidRPr="0004672F" w:rsidRDefault="00B849DD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>В соответствии с муниципальной программой "Экономическое развитие в Охинском муниципальном округе", утвержденной постановлением администрации муниципального образования городской округ "Охинский" от 23.12.2014 № 1336.</w:t>
            </w: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604508" w:rsidRDefault="00A05DEE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1256" w:type="pct"/>
            <w:gridSpan w:val="3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pct"/>
            <w:gridSpan w:val="3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gridSpan w:val="2"/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  <w:gridSpan w:val="2"/>
          </w:tcPr>
          <w:p w:rsidR="00A05DEE" w:rsidRPr="0004672F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A05DEE" w:rsidRDefault="00A05DEE" w:rsidP="0004672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регулирования:</w:t>
            </w:r>
          </w:p>
          <w:p w:rsidR="00A05DEE" w:rsidRPr="0004672F" w:rsidRDefault="00A05DEE" w:rsidP="00A05DE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DEE" w:rsidRPr="00A05DEE" w:rsidRDefault="00A05DEE" w:rsidP="00A05DE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A05DEE" w:rsidTr="00A05DEE">
        <w:tc>
          <w:tcPr>
            <w:tcW w:w="5000" w:type="pct"/>
            <w:gridSpan w:val="10"/>
            <w:tcBorders>
              <w:bottom w:val="single" w:sz="4" w:space="0" w:color="auto"/>
            </w:tcBorders>
          </w:tcPr>
          <w:p w:rsidR="00A05DEE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Оценка затрат на осуществление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 (в среднем в год):</w:t>
            </w:r>
          </w:p>
          <w:p w:rsidR="00A05DEE" w:rsidRPr="0004672F" w:rsidRDefault="00A05DEE" w:rsidP="00A05DEE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DEE" w:rsidRPr="00A05DEE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млн. рублей.</w:t>
            </w:r>
          </w:p>
        </w:tc>
      </w:tr>
      <w:tr w:rsidR="00C61463" w:rsidTr="00A05DEE">
        <w:tc>
          <w:tcPr>
            <w:tcW w:w="365" w:type="pct"/>
            <w:tcBorders>
              <w:top w:val="single" w:sz="4" w:space="0" w:color="auto"/>
            </w:tcBorders>
          </w:tcPr>
          <w:p w:rsidR="00C61463" w:rsidRDefault="00A37BEF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6146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635" w:type="pct"/>
            <w:gridSpan w:val="9"/>
            <w:tcBorders>
              <w:top w:val="single" w:sz="4" w:space="0" w:color="auto"/>
            </w:tcBorders>
          </w:tcPr>
          <w:p w:rsidR="00C61463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Организационно-технические, методологические, информационные и иные мероприятия, необходимые для достижения заявленных целей регулирования </w:t>
            </w: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</w:tc>
        <w:tc>
          <w:tcPr>
            <w:tcW w:w="1058" w:type="pct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A05DEE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DEE" w:rsidTr="00A05DEE">
        <w:tc>
          <w:tcPr>
            <w:tcW w:w="960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gridSpan w:val="3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pct"/>
            <w:gridSpan w:val="2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:rsidR="00A05DEE" w:rsidRPr="0004672F" w:rsidRDefault="00A05DEE" w:rsidP="00A05DE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026" w:rsidRPr="00473026" w:rsidRDefault="00473026" w:rsidP="00A05DEE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05DEE" w:rsidRPr="00A05DEE">
        <w:rPr>
          <w:rFonts w:ascii="Times New Roman" w:hAnsi="Times New Roman" w:cs="Times New Roman"/>
          <w:b/>
          <w:sz w:val="28"/>
          <w:szCs w:val="28"/>
        </w:rPr>
        <w:t>Описание предлагаемого регулирования и иных возможных способов решения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549"/>
        <w:gridCol w:w="2411"/>
        <w:gridCol w:w="2269"/>
        <w:gridCol w:w="2380"/>
      </w:tblGrid>
      <w:tr w:rsidR="00473026" w:rsidTr="00E57FA6">
        <w:tc>
          <w:tcPr>
            <w:tcW w:w="405" w:type="pct"/>
          </w:tcPr>
          <w:p w:rsidR="00473026" w:rsidRDefault="00E915C2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  <w:gridSpan w:val="4"/>
          </w:tcPr>
          <w:p w:rsidR="00A05DEE" w:rsidRDefault="00A05DEE" w:rsidP="00A05DEE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предлагаемого регулирования: </w:t>
            </w:r>
          </w:p>
          <w:p w:rsidR="00473026" w:rsidRPr="00253EAD" w:rsidRDefault="000E02FD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предоставления субсидии субъектам малого и среднего предпринимательства на возмещение затрат, связанных с приобретением оборудования (далее – Порядок)  разработан в целях реализации муниципальной программы «Экономическое развитие в Охинском муниципальном округе», утвержденной постановлением администрации муниципального образования городской округ «Охинский» от 23.12.2024 № 1336 (далее – Муниципальная программа),  и определяет условия и порядок предоставления субсидии субъектам малого и среднего предпринимательства, требования в части предоставления отчетности, осуществления контроля (мониторинга) за соблюдением условий и порядка предоставления субсидии и ответственности за их нарушение.</w:t>
            </w:r>
          </w:p>
          <w:p w:rsidR="00473026" w:rsidRPr="00016EE4" w:rsidRDefault="00473026" w:rsidP="0020278C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473026" w:rsidTr="00E57FA6">
        <w:tc>
          <w:tcPr>
            <w:tcW w:w="405" w:type="pct"/>
          </w:tcPr>
          <w:p w:rsidR="00473026" w:rsidRDefault="00E915C2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  <w:gridSpan w:val="4"/>
          </w:tcPr>
          <w:p w:rsidR="00473026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Сравнение возможных способов решения проблемы</w:t>
            </w:r>
            <w:r w:rsidR="0047302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A05DEE" w:rsidTr="00BE4087">
        <w:tc>
          <w:tcPr>
            <w:tcW w:w="1624" w:type="pct"/>
            <w:gridSpan w:val="2"/>
          </w:tcPr>
          <w:p w:rsidR="00A05DEE" w:rsidRPr="00A05DEE" w:rsidRDefault="00A05DEE" w:rsidP="00A05D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A05DEE" w:rsidRPr="00A05DEE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Способ 1 (предлагаемый)</w:t>
            </w:r>
          </w:p>
        </w:tc>
        <w:tc>
          <w:tcPr>
            <w:tcW w:w="1085" w:type="pct"/>
          </w:tcPr>
          <w:p w:rsidR="00A05DEE" w:rsidRPr="00A05DEE" w:rsidRDefault="00A05DEE" w:rsidP="00A05DEE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Способ 2 </w:t>
            </w:r>
          </w:p>
          <w:p w:rsidR="00A05DEE" w:rsidRPr="00A05DEE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(иной)</w:t>
            </w:r>
          </w:p>
        </w:tc>
        <w:tc>
          <w:tcPr>
            <w:tcW w:w="1138" w:type="pct"/>
          </w:tcPr>
          <w:p w:rsidR="00A05DEE" w:rsidRPr="00A05DEE" w:rsidRDefault="00A05DEE" w:rsidP="00A05DEE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 xml:space="preserve">Способ N </w:t>
            </w:r>
          </w:p>
          <w:p w:rsidR="00A05DEE" w:rsidRPr="00A05DEE" w:rsidRDefault="00A05DEE" w:rsidP="00A05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DEE">
              <w:rPr>
                <w:rFonts w:ascii="Times New Roman" w:hAnsi="Times New Roman" w:cs="Times New Roman"/>
                <w:sz w:val="28"/>
                <w:szCs w:val="28"/>
              </w:rPr>
              <w:t>(без вмешательства)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способа решения проблемы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проекта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НПА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проекта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НПА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Качественная характеристика и оценка динамики численности потенциальных адресатов предлагаемого правового регулирования в оцениваемом периоде 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субъекта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МСП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расходов (доходов) областного бюджета и бюджетов муниципальных образований, связанных с введением предлагаемого правового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возможности достижения заявленных целей регулирования (</w:t>
            </w:r>
            <w:hyperlink w:anchor="Par86" w:history="1">
              <w:r w:rsidRPr="00BE4087">
                <w:rPr>
                  <w:rFonts w:ascii="Times New Roman" w:hAnsi="Times New Roman" w:cs="Times New Roman"/>
                  <w:sz w:val="28"/>
                  <w:szCs w:val="28"/>
                </w:rPr>
                <w:t>раздел 3</w:t>
              </w:r>
            </w:hyperlink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 сводного отчета) посредством применения </w:t>
            </w:r>
            <w:r w:rsidRPr="00BE4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рассматриваемых способов предлагаемого правового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Цели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регулирования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будут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достигнуты</w:t>
            </w:r>
            <w:proofErr w:type="spellEnd"/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является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недостижимой</w:t>
            </w:r>
            <w:proofErr w:type="spellEnd"/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положительных эффектов от применения способа регулирования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 xml:space="preserve">1. Приведение в соответствие с положениями нормативного правового акта большей юридической силы.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Расширение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круга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субъектов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МСП,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получивших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финансовую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поддержку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Оценка рисков наступления неблагоприятных последствий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604508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4508">
              <w:rPr>
                <w:rFonts w:ascii="Times New Roman" w:hAnsi="Times New Roman" w:cs="Times New Roman"/>
                <w:sz w:val="28"/>
                <w:szCs w:val="28"/>
              </w:rPr>
              <w:t>Неприведение</w:t>
            </w:r>
            <w:proofErr w:type="spellEnd"/>
            <w:r w:rsidRPr="00604508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соответствие с положениями нормативного правового акта большей юридической силы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Иные критерии, по которым оцениваются способы регулирования (указать)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E4087" w:rsidTr="00BE4087">
        <w:tc>
          <w:tcPr>
            <w:tcW w:w="1624" w:type="pct"/>
            <w:gridSpan w:val="2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способа решения проблемы</w:t>
            </w:r>
          </w:p>
        </w:tc>
        <w:tc>
          <w:tcPr>
            <w:tcW w:w="1153" w:type="pct"/>
          </w:tcPr>
          <w:p w:rsidR="00BE4087" w:rsidRPr="00BE4087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НПА</w:t>
            </w:r>
          </w:p>
        </w:tc>
        <w:tc>
          <w:tcPr>
            <w:tcW w:w="1085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BE4087" w:rsidRPr="00BE4087" w:rsidRDefault="000E02FD" w:rsidP="00BE4087">
            <w:pPr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принятие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НПА</w:t>
            </w:r>
          </w:p>
        </w:tc>
      </w:tr>
      <w:tr w:rsidR="00BE4087" w:rsidTr="00264732">
        <w:tc>
          <w:tcPr>
            <w:tcW w:w="405" w:type="pct"/>
          </w:tcPr>
          <w:p w:rsidR="00BE4087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4"/>
          </w:tcPr>
          <w:p w:rsidR="00BE4087" w:rsidRDefault="00BE4087" w:rsidP="00BE4087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выбора предпочтительного способа решения выявленной проблемы: </w:t>
            </w:r>
          </w:p>
          <w:p w:rsidR="00BE4087" w:rsidRPr="00253EAD" w:rsidRDefault="000E02FD" w:rsidP="00264732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проекта НПА учитывает положения нормативного правового акта большей юридической силы (Постановление Правительства РФ от 25.10.2023 № 1782)</w:t>
            </w:r>
          </w:p>
          <w:p w:rsidR="00BE4087" w:rsidRPr="00016EE4" w:rsidRDefault="00BE4087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208D" w:rsidRPr="00473026" w:rsidRDefault="00E31B2D" w:rsidP="0089208D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2D">
        <w:rPr>
          <w:rFonts w:ascii="Times New Roman" w:hAnsi="Times New Roman" w:cs="Times New Roman"/>
          <w:b/>
          <w:sz w:val="28"/>
          <w:szCs w:val="28"/>
        </w:rPr>
        <w:t>5</w:t>
      </w:r>
      <w:r w:rsidR="0089208D" w:rsidRPr="00473026">
        <w:rPr>
          <w:rFonts w:ascii="Times New Roman" w:hAnsi="Times New Roman" w:cs="Times New Roman"/>
          <w:b/>
          <w:sz w:val="28"/>
          <w:szCs w:val="28"/>
        </w:rPr>
        <w:t>.</w:t>
      </w:r>
      <w:r w:rsidR="00253EAD" w:rsidRPr="00253EAD">
        <w:t xml:space="preserve">  </w:t>
      </w:r>
      <w:r w:rsidR="00BE4087" w:rsidRPr="00BE4087">
        <w:rPr>
          <w:rFonts w:ascii="Times New Roman" w:hAnsi="Times New Roman" w:cs="Times New Roman"/>
          <w:b/>
          <w:sz w:val="28"/>
          <w:szCs w:val="28"/>
        </w:rPr>
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70"/>
        <w:gridCol w:w="2067"/>
        <w:gridCol w:w="3119"/>
      </w:tblGrid>
      <w:tr w:rsidR="00BE4087" w:rsidTr="00BE4087">
        <w:trPr>
          <w:trHeight w:val="55"/>
        </w:trPr>
        <w:tc>
          <w:tcPr>
            <w:tcW w:w="2628" w:type="pct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Группы потенциальных адресатов предлагаемого правового регулирования </w:t>
            </w:r>
            <w:r w:rsidRPr="00BE4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(краткое описание их качественных характеристик)</w:t>
            </w:r>
          </w:p>
        </w:tc>
        <w:tc>
          <w:tcPr>
            <w:tcW w:w="773" w:type="pct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участников группы</w:t>
            </w:r>
          </w:p>
        </w:tc>
        <w:tc>
          <w:tcPr>
            <w:tcW w:w="1599" w:type="pct"/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Хозяйствующие субъекты, юридические лица (за исключением государственных (муниципальных) учреждений), индивидуальные предприниматели, включая крестьянские (фермерские) хозяйства, зарегистрированные в установленном  законодательством Российской Федеральной порядке и отнесенные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Федерации», сведения о котором внесены в единый реестр субъектов малого и среднего предпринимательства и осуществляющие деятельность на территории Охинского муниципального округ</w:t>
            </w:r>
          </w:p>
        </w:tc>
        <w:tc>
          <w:tcPr>
            <w:tcW w:w="773" w:type="pct"/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Неограниченно</w:t>
            </w:r>
          </w:p>
        </w:tc>
        <w:tc>
          <w:tcPr>
            <w:tcW w:w="1599" w:type="pct"/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реестр субъектов МСП</w:t>
            </w: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rPr>
          <w:trHeight w:val="55"/>
        </w:trPr>
        <w:tc>
          <w:tcPr>
            <w:tcW w:w="2628" w:type="pct"/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pct"/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0F03" w:rsidRPr="00473026" w:rsidRDefault="00860F03" w:rsidP="00860F03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F03">
        <w:rPr>
          <w:rFonts w:ascii="Times New Roman" w:hAnsi="Times New Roman" w:cs="Times New Roman"/>
          <w:b/>
          <w:sz w:val="28"/>
          <w:szCs w:val="28"/>
        </w:rPr>
        <w:t>6</w:t>
      </w:r>
      <w:r w:rsidRPr="00473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E4087" w:rsidRPr="00BE4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или изменяющие ранее предусмотренные нормативными правовыми актами Сахалинской области обязательные требования, преимущества для предпринимательской и иной экономической деятельности, обязанности для субъектов предпринимательской и инвестиционной деятельности, а также устанавливающие или изменяющие ранее установленную ответственность за нарушение нормативных правовых актов Сахалинской области, запреты и ограничения для субъектов предпринимательской и иной экономической деятельности, а также порядок организации их исполнения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972"/>
        <w:gridCol w:w="4678"/>
        <w:gridCol w:w="2806"/>
      </w:tblGrid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Группы субъектов предпринимательской и иной экономической деятельности</w:t>
            </w: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>Новые (изменяемые) обязательные требования, иные обязанности, запреты или ограничения, преимущества для субъектов предпринимательской и иной экономической деятельности.</w:t>
            </w:r>
          </w:p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t xml:space="preserve">Новая (изменяемая) ответственность за нарушение нормативных </w:t>
            </w:r>
            <w:r w:rsidRPr="00BE4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правовых актов Сахалинской области,  затрагивающих вопросы осуществления предпринимательской и иной экономической деятельности</w:t>
            </w: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BE4087" w:rsidRDefault="00BE4087" w:rsidP="00BE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4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организации  исполнения</w:t>
            </w: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0E02FD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Хозяйствующие субъекты, юридические лица (за исключением государственных (муниципальных) учреждений), индивидуальные предприниматели, включая крестьянские (фермерские) хозяйства, зарегистрированные в установленном  законодательством Российской Федеральной порядке и отнесенные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Федерации», сведения о котором внесены в единый реестр субъектов малого и среднего предпринимательства и осуществляющие деятельность на территории Охинского муниципального округ</w:t>
            </w: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0E02FD" w:rsidP="004929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Вносятся изменения в части </w:t>
            </w:r>
            <w:r w:rsidR="004929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езультата предоставления субсидии</w:t>
            </w: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0E02FD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87" w:rsidTr="00BE4087">
        <w:tc>
          <w:tcPr>
            <w:tcW w:w="1421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7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bottom w:val="single" w:sz="4" w:space="0" w:color="auto"/>
            </w:tcBorders>
          </w:tcPr>
          <w:p w:rsidR="00BE4087" w:rsidRPr="001D3F35" w:rsidRDefault="00BE4087" w:rsidP="00BE408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7270" w:rsidRPr="00473026" w:rsidRDefault="001B27D8" w:rsidP="00BE408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BE4087" w:rsidRPr="00BE40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затрат (расходов) и доходов (выгод) субъектов предпринимательской и иной экономической деятельности,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549"/>
        <w:gridCol w:w="2411"/>
        <w:gridCol w:w="2269"/>
        <w:gridCol w:w="2380"/>
      </w:tblGrid>
      <w:tr w:rsidR="00BE4087" w:rsidTr="00BE4087">
        <w:trPr>
          <w:trHeight w:val="55"/>
        </w:trPr>
        <w:tc>
          <w:tcPr>
            <w:tcW w:w="405" w:type="pct"/>
          </w:tcPr>
          <w:p w:rsidR="00BE4087" w:rsidRDefault="00BE4087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7.1.</w:t>
            </w:r>
          </w:p>
        </w:tc>
        <w:tc>
          <w:tcPr>
            <w:tcW w:w="4595" w:type="pct"/>
            <w:gridSpan w:val="4"/>
          </w:tcPr>
          <w:p w:rsidR="00BE4087" w:rsidRPr="006F5DC5" w:rsidRDefault="00506DF4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6DF4">
              <w:rPr>
                <w:rFonts w:ascii="Times New Roman" w:hAnsi="Times New Roman" w:cs="Times New Roman"/>
                <w:sz w:val="28"/>
                <w:szCs w:val="28"/>
              </w:rPr>
              <w:t>Затраты (расходы) субъектов предпринимательской и иной экономической деятельности: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 w:val="restart"/>
          </w:tcPr>
          <w:p w:rsidR="00264732" w:rsidRPr="00506DF4" w:rsidRDefault="00264732" w:rsidP="0020278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Группы субъектов предпринимательской и иной экономической деятельности</w:t>
            </w:r>
          </w:p>
        </w:tc>
        <w:tc>
          <w:tcPr>
            <w:tcW w:w="3376" w:type="pct"/>
            <w:gridSpan w:val="3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затрат (расходов), млн. рублей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Единовременные (в год)</w:t>
            </w:r>
          </w:p>
        </w:tc>
        <w:tc>
          <w:tcPr>
            <w:tcW w:w="1085" w:type="pct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Периодические (в год)</w:t>
            </w: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За оцениваемый период </w:t>
            </w:r>
          </w:p>
          <w:p w:rsidR="00264732" w:rsidRPr="00264732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 xml:space="preserve">Хозяйствующие субъекты, юридические лица (за исключением государственных (муниципальных) учреждений), индивидуальные предприниматели, включая крестьянские (фермерские) хозяйства, зарегистрированные в установленном  законодательством Российской Федеральной порядке и отнесенные к субъектам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Федерации», сведения о котором внесены в единый реестр </w:t>
            </w:r>
            <w:r w:rsidRPr="00604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субъектов малого и среднего предпринимательства и осуществляющие деятельность на территории Охинского муниципального округ</w:t>
            </w:r>
          </w:p>
        </w:tc>
        <w:tc>
          <w:tcPr>
            <w:tcW w:w="1153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Отсутствует</w:t>
            </w:r>
            <w:proofErr w:type="spellEnd"/>
          </w:p>
        </w:tc>
        <w:tc>
          <w:tcPr>
            <w:tcW w:w="1085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  <w:proofErr w:type="spellEnd"/>
          </w:p>
        </w:tc>
        <w:tc>
          <w:tcPr>
            <w:tcW w:w="1138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  <w:proofErr w:type="spellEnd"/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3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85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Итого затраты (расходы):</w:t>
            </w: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Порядок расчета:</w:t>
            </w:r>
          </w:p>
          <w:p w:rsidR="00264732" w:rsidRPr="00E954FF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E954FF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данных: </w:t>
            </w:r>
          </w:p>
          <w:p w:rsidR="00264732" w:rsidRP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64732" w:rsidTr="00E57FA6">
        <w:tc>
          <w:tcPr>
            <w:tcW w:w="405" w:type="pct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7.2.</w:t>
            </w:r>
          </w:p>
        </w:tc>
        <w:tc>
          <w:tcPr>
            <w:tcW w:w="4595" w:type="pct"/>
            <w:gridSpan w:val="4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Доходы (выгоды) субъектов предпринимательской и иной экономической деятельности: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 w:val="restart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Группы субъектов предпринимательской и иной экономической деятельности</w:t>
            </w:r>
          </w:p>
        </w:tc>
        <w:tc>
          <w:tcPr>
            <w:tcW w:w="3376" w:type="pct"/>
            <w:gridSpan w:val="3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доходов (выгод), млн. рублей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  <w:vMerge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506DF4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Единовременные (в год)</w:t>
            </w:r>
          </w:p>
        </w:tc>
        <w:tc>
          <w:tcPr>
            <w:tcW w:w="1085" w:type="pct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Периодические (в год)</w:t>
            </w: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За оцениваемый период </w:t>
            </w:r>
          </w:p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 xml:space="preserve">Хозяйствующие субъекты, юридические лица (за исключением государственных (муниципальных) учреждений), индивидуальные предприниматели, включая крестьянские (фермерские) хозяйства, зарегистрированные в установленном  законодательством Российской Федеральной порядке и отнесенные к субъектам малого и среднего предпринимательства в </w:t>
            </w:r>
            <w:r w:rsidRPr="00604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требованиями Федерального закона от 24.07.2007 № 209-ФЗ «О развитии малого и среднего предпринимательства в Российской Федерации», сведения о котором внесены в единый реестр субъектов малого и среднего предпринимательства и осуществляющие деятельность на территории Охинского муниципального округ</w:t>
            </w:r>
          </w:p>
        </w:tc>
        <w:tc>
          <w:tcPr>
            <w:tcW w:w="1153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</w:tc>
        <w:tc>
          <w:tcPr>
            <w:tcW w:w="1085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264732" w:rsidRPr="00906A0A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1D3F35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53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85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8" w:type="pct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" w:type="pct"/>
          </w:tcPr>
          <w:p w:rsidR="00264732" w:rsidRPr="0083358C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732" w:rsidTr="00264732">
        <w:trPr>
          <w:trHeight w:val="55"/>
        </w:trPr>
        <w:tc>
          <w:tcPr>
            <w:tcW w:w="1624" w:type="pct"/>
            <w:gridSpan w:val="2"/>
          </w:tcPr>
          <w:p w:rsidR="00264732" w:rsidRP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Итого затраты (расходы):</w:t>
            </w:r>
          </w:p>
        </w:tc>
        <w:tc>
          <w:tcPr>
            <w:tcW w:w="1153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85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138" w:type="pct"/>
          </w:tcPr>
          <w:p w:rsidR="00264732" w:rsidRPr="0083358C" w:rsidRDefault="000E02FD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>Порядок расчета:</w:t>
            </w:r>
          </w:p>
          <w:p w:rsidR="00264732" w:rsidRP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64732" w:rsidTr="00264732">
        <w:tc>
          <w:tcPr>
            <w:tcW w:w="5000" w:type="pct"/>
            <w:gridSpan w:val="5"/>
          </w:tcPr>
          <w:p w:rsid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473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данных: </w:t>
            </w:r>
          </w:p>
          <w:p w:rsidR="00264732" w:rsidRPr="00264732" w:rsidRDefault="00264732" w:rsidP="00264732">
            <w:pPr>
              <w:pStyle w:val="a4"/>
              <w:pBdr>
                <w:bottom w:val="single" w:sz="4" w:space="1" w:color="auto"/>
              </w:pBd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4732" w:rsidRPr="00264732" w:rsidRDefault="00264732" w:rsidP="0026473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556780" w:rsidRPr="00473026" w:rsidRDefault="00556780" w:rsidP="00556780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54D80" w:rsidRPr="00A54D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их реализации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23"/>
        <w:gridCol w:w="364"/>
        <w:gridCol w:w="1642"/>
        <w:gridCol w:w="1981"/>
        <w:gridCol w:w="1800"/>
        <w:gridCol w:w="1846"/>
      </w:tblGrid>
      <w:tr w:rsidR="00E954FF" w:rsidTr="00E954FF">
        <w:tc>
          <w:tcPr>
            <w:tcW w:w="1489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функции (полномочия, обязанности или права)</w:t>
            </w:r>
          </w:p>
        </w:tc>
        <w:tc>
          <w:tcPr>
            <w:tcW w:w="745" w:type="pct"/>
            <w:gridSpan w:val="2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 xml:space="preserve">Характер функции </w:t>
            </w:r>
            <w:r w:rsidRPr="00E954FF">
              <w:rPr>
                <w:rFonts w:ascii="Times New Roman" w:hAnsi="Times New Roman" w:cs="Times New Roman"/>
                <w:sz w:val="28"/>
                <w:szCs w:val="28"/>
              </w:rPr>
              <w:br/>
              <w:t>(новая/</w:t>
            </w:r>
            <w:r w:rsidRPr="00E954F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изменя-емая</w:t>
            </w:r>
            <w:proofErr w:type="spellEnd"/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6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Предпола-гаемый</w:t>
            </w:r>
            <w:proofErr w:type="spellEnd"/>
            <w:r w:rsidRPr="00E954FF">
              <w:rPr>
                <w:rFonts w:ascii="Times New Roman" w:hAnsi="Times New Roman" w:cs="Times New Roman"/>
                <w:sz w:val="28"/>
                <w:szCs w:val="28"/>
              </w:rPr>
              <w:t xml:space="preserve"> порядок реализации</w:t>
            </w:r>
          </w:p>
        </w:tc>
        <w:tc>
          <w:tcPr>
            <w:tcW w:w="1000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000" w:type="pct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Оценка изменения потребностей в других ресурсах</w:t>
            </w: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E954FF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0E02FD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архитектуры, земельных и имущественных отношений администрации Охинского муниципального округа</w:t>
            </w:r>
          </w:p>
        </w:tc>
      </w:tr>
      <w:tr w:rsidR="00E954FF" w:rsidTr="00E954FF">
        <w:tc>
          <w:tcPr>
            <w:tcW w:w="1489" w:type="pct"/>
          </w:tcPr>
          <w:p w:rsidR="00E954FF" w:rsidRPr="00604508" w:rsidRDefault="000E02FD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конкурсного отбора в соответствии с требованиями постановления Правительства РФ от 25.10.2023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 xml:space="preserve">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      </w:r>
          </w:p>
        </w:tc>
        <w:tc>
          <w:tcPr>
            <w:tcW w:w="745" w:type="pct"/>
            <w:gridSpan w:val="2"/>
          </w:tcPr>
          <w:p w:rsidR="00E954FF" w:rsidRPr="00604508" w:rsidRDefault="000E02FD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>Размещение в ГИИС Электронный бюджет информации о конкурсном отборе;  Рассмотрение заявок;  Формирование протокола отбора</w:t>
            </w:r>
          </w:p>
        </w:tc>
        <w:tc>
          <w:tcPr>
            <w:tcW w:w="766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ГИИС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Электронный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бюджет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1000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сотрудников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изменится</w:t>
            </w:r>
            <w:proofErr w:type="spellEnd"/>
          </w:p>
        </w:tc>
        <w:tc>
          <w:tcPr>
            <w:tcW w:w="1000" w:type="pct"/>
          </w:tcPr>
          <w:p w:rsidR="00E954FF" w:rsidRPr="00EF1EE9" w:rsidRDefault="000E02FD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E954FF">
        <w:tc>
          <w:tcPr>
            <w:tcW w:w="1489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45" w:type="pct"/>
            <w:gridSpan w:val="2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6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0" w:type="pct"/>
          </w:tcPr>
          <w:p w:rsidR="00E954FF" w:rsidRPr="00EF1EE9" w:rsidRDefault="00E954FF" w:rsidP="00E954F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E954F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C477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C477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D13B89">
        <w:tc>
          <w:tcPr>
            <w:tcW w:w="1624" w:type="pct"/>
            <w:gridSpan w:val="2"/>
          </w:tcPr>
          <w:p w:rsidR="00E954FF" w:rsidRPr="00445C29" w:rsidRDefault="00E954FF" w:rsidP="00C477CD">
            <w:pPr>
              <w:pStyle w:val="a4"/>
              <w:ind w:left="0"/>
            </w:pPr>
            <w:r w:rsidRPr="00E954FF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государственной власти (органа местного самоуправления)</w:t>
            </w:r>
          </w:p>
        </w:tc>
        <w:tc>
          <w:tcPr>
            <w:tcW w:w="3376" w:type="pct"/>
            <w:gridSpan w:val="4"/>
          </w:tcPr>
          <w:p w:rsidR="00E954FF" w:rsidRPr="00E954FF" w:rsidRDefault="00E954FF" w:rsidP="00C477C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4FF" w:rsidTr="00C477CD">
        <w:tc>
          <w:tcPr>
            <w:tcW w:w="1489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" w:type="pct"/>
            <w:gridSpan w:val="2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6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E954FF" w:rsidRPr="00604508" w:rsidRDefault="00E954FF" w:rsidP="00E954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7996" w:rsidRPr="00473026" w:rsidRDefault="00467996" w:rsidP="00467996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E954FF" w:rsidRPr="00E95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дополнительных расходов (доходов) областного бюджета и (или) бюджетов муниципальных образований, связанных с введением предлагаемого правового регулирования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966"/>
        <w:gridCol w:w="379"/>
        <w:gridCol w:w="65"/>
        <w:gridCol w:w="3118"/>
        <w:gridCol w:w="1276"/>
        <w:gridCol w:w="717"/>
        <w:gridCol w:w="2089"/>
      </w:tblGrid>
      <w:tr w:rsidR="00D13B89" w:rsidTr="00C477CD">
        <w:tc>
          <w:tcPr>
            <w:tcW w:w="405" w:type="pct"/>
          </w:tcPr>
          <w:p w:rsidR="00D13B89" w:rsidRPr="00D13B89" w:rsidRDefault="00D13B89" w:rsidP="00D418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9.1.</w:t>
            </w:r>
          </w:p>
        </w:tc>
        <w:tc>
          <w:tcPr>
            <w:tcW w:w="4595" w:type="pct"/>
            <w:gridSpan w:val="7"/>
          </w:tcPr>
          <w:p w:rsidR="00D13B89" w:rsidRPr="00770DF5" w:rsidRDefault="00D13B89" w:rsidP="00D13B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Расходы (доходы) областного бюджета и (или) бюджетов муниципальных образований:</w:t>
            </w:r>
          </w:p>
        </w:tc>
      </w:tr>
      <w:tr w:rsidR="00C477CD" w:rsidTr="000D1A61">
        <w:tc>
          <w:tcPr>
            <w:tcW w:w="1345" w:type="pct"/>
            <w:gridSpan w:val="2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функции (полномочия, обязанности или права) в соответствии с </w:t>
            </w:r>
            <w:hyperlink w:anchor="Par161" w:history="1">
              <w:r w:rsidRPr="00D13B89">
                <w:rPr>
                  <w:rFonts w:ascii="Times New Roman" w:hAnsi="Times New Roman" w:cs="Times New Roman"/>
                  <w:sz w:val="28"/>
                  <w:szCs w:val="28"/>
                </w:rPr>
                <w:t>разделом</w:t>
              </w:r>
            </w:hyperlink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8 сводного отчета</w:t>
            </w:r>
          </w:p>
        </w:tc>
        <w:tc>
          <w:tcPr>
            <w:tcW w:w="2656" w:type="pct"/>
            <w:gridSpan w:val="5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расходов (возможных поступлений) областного бюджета и (или) бюджетов муниципальных образований</w:t>
            </w:r>
          </w:p>
        </w:tc>
        <w:tc>
          <w:tcPr>
            <w:tcW w:w="999" w:type="pct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и возможных поступлений, млн. рублей</w:t>
            </w:r>
          </w:p>
        </w:tc>
      </w:tr>
      <w:tr w:rsidR="00D13B89" w:rsidTr="000D1A61">
        <w:tc>
          <w:tcPr>
            <w:tcW w:w="1526" w:type="pct"/>
            <w:gridSpan w:val="3"/>
          </w:tcPr>
          <w:p w:rsidR="00D13B89" w:rsidRPr="00D13B89" w:rsidRDefault="00D13B89" w:rsidP="00D13B8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государственного органа (органа местного самоуправления):</w:t>
            </w:r>
          </w:p>
        </w:tc>
        <w:tc>
          <w:tcPr>
            <w:tcW w:w="3474" w:type="pct"/>
            <w:gridSpan w:val="5"/>
          </w:tcPr>
          <w:p w:rsidR="00D13B89" w:rsidRPr="00604508" w:rsidRDefault="000E02FD" w:rsidP="001C1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508">
              <w:rPr>
                <w:rFonts w:ascii="Times New Roman" w:hAnsi="Times New Roman" w:cs="Times New Roman"/>
                <w:sz w:val="28"/>
                <w:szCs w:val="28"/>
              </w:rPr>
              <w:t>Департамент архитектуры, земельных и имущественных отношений администрации Охинского муниципального округа</w:t>
            </w: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604508" w:rsidRDefault="00C477CD" w:rsidP="00EA7C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0E02F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0E02F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EA7CC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D13B8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D13B8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9C68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D13B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0E02F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0E02F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C477CD" w:rsidRPr="003764D7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695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C477CD" w:rsidRDefault="00C477CD" w:rsidP="00C477CD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D13B89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D13B89" w:rsidRDefault="00C477CD" w:rsidP="00C477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2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CD" w:rsidTr="000D1A61">
        <w:trPr>
          <w:trHeight w:val="131"/>
        </w:trPr>
        <w:tc>
          <w:tcPr>
            <w:tcW w:w="1345" w:type="pct"/>
            <w:gridSpan w:val="2"/>
            <w:vMerge/>
          </w:tcPr>
          <w:p w:rsid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C477CD" w:rsidRPr="00D13B89" w:rsidRDefault="00C477CD" w:rsidP="00C477CD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C477CD" w:rsidRPr="00C477CD" w:rsidRDefault="00C477CD" w:rsidP="00C477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c>
          <w:tcPr>
            <w:tcW w:w="3048" w:type="pct"/>
            <w:gridSpan w:val="5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343" w:type="pct"/>
          </w:tcPr>
          <w:p w:rsidR="000D1A61" w:rsidRPr="00C477CD" w:rsidRDefault="000D1A61" w:rsidP="00D13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</w:tr>
      <w:tr w:rsidR="000D1A61" w:rsidTr="000D1A61">
        <w:tc>
          <w:tcPr>
            <w:tcW w:w="3048" w:type="pct"/>
            <w:gridSpan w:val="5"/>
          </w:tcPr>
          <w:p w:rsidR="000D1A61" w:rsidRP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</w:tr>
      <w:tr w:rsidR="000D1A61" w:rsidTr="000D1A61">
        <w:tc>
          <w:tcPr>
            <w:tcW w:w="3048" w:type="pct"/>
            <w:gridSpan w:val="5"/>
          </w:tcPr>
          <w:p w:rsidR="000D1A61" w:rsidRP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2025</w:t>
            </w: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0D1A61" w:rsidRPr="00C477CD" w:rsidRDefault="000E02FD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</w:tr>
      <w:tr w:rsidR="000D1A61" w:rsidTr="000D1A61">
        <w:tc>
          <w:tcPr>
            <w:tcW w:w="5000" w:type="pct"/>
            <w:gridSpan w:val="8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D1A61" w:rsidTr="000D1A61">
        <w:tc>
          <w:tcPr>
            <w:tcW w:w="1557" w:type="pct"/>
            <w:gridSpan w:val="4"/>
          </w:tcPr>
          <w:p w:rsidR="000D1A61" w:rsidRPr="00D13B89" w:rsidRDefault="000D1A61" w:rsidP="000D1A6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0D1A61" w:rsidRPr="00604508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604508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83" w:rsidTr="008C7EA9">
        <w:tc>
          <w:tcPr>
            <w:tcW w:w="3048" w:type="pct"/>
            <w:gridSpan w:val="5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83" w:rsidTr="008C7EA9">
        <w:tc>
          <w:tcPr>
            <w:tcW w:w="3048" w:type="pct"/>
            <w:gridSpan w:val="5"/>
          </w:tcPr>
          <w:p w:rsidR="00446783" w:rsidRPr="000D1A61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783" w:rsidTr="008C7EA9">
        <w:tc>
          <w:tcPr>
            <w:tcW w:w="3048" w:type="pct"/>
            <w:gridSpan w:val="5"/>
          </w:tcPr>
          <w:p w:rsidR="00446783" w:rsidRPr="000D1A61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446783" w:rsidRPr="00C477CD" w:rsidRDefault="00446783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75B0" w:rsidTr="008C7EA9">
        <w:tc>
          <w:tcPr>
            <w:tcW w:w="1557" w:type="pct"/>
            <w:gridSpan w:val="4"/>
          </w:tcPr>
          <w:p w:rsidR="002B75B0" w:rsidRPr="00D13B89" w:rsidRDefault="002B75B0" w:rsidP="008C7E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2B75B0" w:rsidRPr="00604508" w:rsidRDefault="002B75B0" w:rsidP="002B7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604508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1557" w:type="pct"/>
            <w:gridSpan w:val="4"/>
          </w:tcPr>
          <w:p w:rsidR="00DE26C0" w:rsidRPr="00D13B89" w:rsidRDefault="00DE26C0" w:rsidP="008C7E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DE26C0" w:rsidRPr="00604508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604508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 w:val="restart"/>
          </w:tcPr>
          <w:p w:rsidR="000D1A61" w:rsidRPr="003764D7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695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0D1A61" w:rsidRDefault="000D1A61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D13B89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D13B89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2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0D1A61">
        <w:trPr>
          <w:trHeight w:val="131"/>
        </w:trPr>
        <w:tc>
          <w:tcPr>
            <w:tcW w:w="1345" w:type="pct"/>
            <w:gridSpan w:val="2"/>
            <w:vMerge/>
          </w:tcPr>
          <w:p w:rsidR="000D1A61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0D1A61" w:rsidRPr="00D13B89" w:rsidRDefault="000D1A61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0D1A61" w:rsidRPr="00C477CD" w:rsidRDefault="000D1A61" w:rsidP="000D1A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1557" w:type="pct"/>
            <w:gridSpan w:val="4"/>
          </w:tcPr>
          <w:p w:rsidR="00DE26C0" w:rsidRPr="00D13B89" w:rsidRDefault="00DE26C0" w:rsidP="008C7EA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органа (органа местного самоуправления):</w:t>
            </w:r>
          </w:p>
        </w:tc>
        <w:tc>
          <w:tcPr>
            <w:tcW w:w="3443" w:type="pct"/>
            <w:gridSpan w:val="4"/>
          </w:tcPr>
          <w:p w:rsidR="00DE26C0" w:rsidRPr="00604508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604508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 w:val="restart"/>
          </w:tcPr>
          <w:p w:rsidR="00DE26C0" w:rsidRPr="003764D7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3" w:type="pct"/>
            <w:gridSpan w:val="3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Единовременные расходы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695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6" w:type="pct"/>
            <w:gridSpan w:val="5"/>
            <w:tcBorders>
              <w:bottom w:val="single" w:sz="4" w:space="0" w:color="auto"/>
            </w:tcBorders>
          </w:tcPr>
          <w:p w:rsidR="00DE26C0" w:rsidRDefault="00DE26C0" w:rsidP="008C7EA9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(год возникновения)</w:t>
            </w:r>
            <w:r w:rsidRPr="00D13B8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D13B89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 xml:space="preserve">Периодические расходы за период </w:t>
            </w:r>
          </w:p>
        </w:tc>
        <w:tc>
          <w:tcPr>
            <w:tcW w:w="610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13B89" w:rsidRDefault="00DE26C0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2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pct"/>
            <w:gridSpan w:val="3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7CD">
              <w:rPr>
                <w:rFonts w:ascii="Times New Roman" w:hAnsi="Times New Roman" w:cs="Times New Roman"/>
                <w:sz w:val="28"/>
                <w:szCs w:val="28"/>
              </w:rPr>
              <w:t>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  <w:vMerge w:val="restart"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rPr>
          <w:trHeight w:val="131"/>
        </w:trPr>
        <w:tc>
          <w:tcPr>
            <w:tcW w:w="1345" w:type="pct"/>
            <w:gridSpan w:val="2"/>
            <w:vMerge/>
          </w:tcPr>
          <w:p w:rsidR="00DE26C0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6" w:type="pct"/>
            <w:gridSpan w:val="5"/>
          </w:tcPr>
          <w:p w:rsidR="00DE26C0" w:rsidRPr="00D13B89" w:rsidRDefault="00DE26C0" w:rsidP="008C7EA9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999" w:type="pct"/>
            <w:vMerge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6C0" w:rsidTr="008C7EA9">
        <w:tc>
          <w:tcPr>
            <w:tcW w:w="3048" w:type="pct"/>
            <w:gridSpan w:val="5"/>
          </w:tcPr>
          <w:p w:rsidR="00DE26C0" w:rsidRPr="000D1A61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1A61">
              <w:rPr>
                <w:rFonts w:ascii="Times New Roman" w:hAnsi="Times New Roman" w:cs="Times New Roman"/>
                <w:sz w:val="28"/>
                <w:szCs w:val="28"/>
              </w:rPr>
              <w:t>Итого возможные доходы за период</w:t>
            </w:r>
          </w:p>
        </w:tc>
        <w:tc>
          <w:tcPr>
            <w:tcW w:w="610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гг.:</w:t>
            </w:r>
          </w:p>
        </w:tc>
        <w:tc>
          <w:tcPr>
            <w:tcW w:w="999" w:type="pct"/>
          </w:tcPr>
          <w:p w:rsidR="00DE26C0" w:rsidRPr="00C477CD" w:rsidRDefault="00DE26C0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A61" w:rsidTr="00DE26C0">
        <w:tc>
          <w:tcPr>
            <w:tcW w:w="405" w:type="pct"/>
          </w:tcPr>
          <w:p w:rsidR="000D1A61" w:rsidRPr="00135D57" w:rsidRDefault="000D1A61" w:rsidP="00DE2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  <w:r w:rsidR="00DE2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595" w:type="pct"/>
            <w:gridSpan w:val="7"/>
            <w:tcBorders>
              <w:bottom w:val="single" w:sz="4" w:space="0" w:color="auto"/>
            </w:tcBorders>
          </w:tcPr>
          <w:p w:rsidR="000D1A61" w:rsidRDefault="00DE26C0" w:rsidP="000D1A61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E26C0">
              <w:rPr>
                <w:rFonts w:ascii="Times New Roman" w:hAnsi="Times New Roman" w:cs="Times New Roman"/>
                <w:sz w:val="28"/>
                <w:szCs w:val="28"/>
              </w:rPr>
              <w:t>Другие сведения о дополнительных расходах (доходах) областного бюджета и бюджетов муниципальных образований:</w:t>
            </w:r>
          </w:p>
          <w:p w:rsidR="000D1A61" w:rsidRPr="0089208D" w:rsidRDefault="000E02FD" w:rsidP="000D1A61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0D1A61" w:rsidRPr="00A039A7" w:rsidRDefault="000D1A61" w:rsidP="000D1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E26C0" w:rsidTr="00DE26C0">
        <w:tc>
          <w:tcPr>
            <w:tcW w:w="405" w:type="pct"/>
          </w:tcPr>
          <w:p w:rsidR="00DE26C0" w:rsidRDefault="00DE26C0" w:rsidP="00DE2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9.3.</w:t>
            </w:r>
          </w:p>
        </w:tc>
        <w:tc>
          <w:tcPr>
            <w:tcW w:w="4595" w:type="pct"/>
            <w:gridSpan w:val="7"/>
            <w:tcBorders>
              <w:bottom w:val="single" w:sz="4" w:space="0" w:color="auto"/>
            </w:tcBorders>
          </w:tcPr>
          <w:p w:rsidR="00DE26C0" w:rsidRDefault="00DE26C0" w:rsidP="00DE26C0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6C0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данных: </w:t>
            </w:r>
          </w:p>
          <w:p w:rsidR="00DE26C0" w:rsidRPr="0089208D" w:rsidRDefault="00DE26C0" w:rsidP="00DE26C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6C0" w:rsidRPr="00DE26C0" w:rsidRDefault="00DE26C0" w:rsidP="00DE2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1221" w:rsidRDefault="00891221" w:rsidP="00891221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Риски решения проблемы предложенным способом правового регулирования и риски негативных последствий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2114"/>
        <w:gridCol w:w="3131"/>
        <w:gridCol w:w="2097"/>
      </w:tblGrid>
      <w:tr w:rsidR="008C7EA9" w:rsidTr="008C7EA9">
        <w:tc>
          <w:tcPr>
            <w:tcW w:w="1489" w:type="pct"/>
          </w:tcPr>
          <w:p w:rsidR="008C7EA9" w:rsidRPr="00A419BD" w:rsidRDefault="008C7EA9" w:rsidP="008C7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Наименование риска</w:t>
            </w:r>
          </w:p>
        </w:tc>
        <w:tc>
          <w:tcPr>
            <w:tcW w:w="1011" w:type="pct"/>
          </w:tcPr>
          <w:p w:rsidR="008C7EA9" w:rsidRPr="008C7EA9" w:rsidRDefault="008C7EA9" w:rsidP="008C7EA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Оценка вероятности наступления риска (высокая/ средняя/ низкая)</w:t>
            </w:r>
          </w:p>
        </w:tc>
        <w:tc>
          <w:tcPr>
            <w:tcW w:w="1497" w:type="pct"/>
          </w:tcPr>
          <w:p w:rsidR="008C7EA9" w:rsidRPr="008C7EA9" w:rsidRDefault="008C7EA9" w:rsidP="008C7EA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Методы (способы), меры контроля эффективности избранного способа достижения целей регулирования</w:t>
            </w:r>
          </w:p>
        </w:tc>
        <w:tc>
          <w:tcPr>
            <w:tcW w:w="1003" w:type="pct"/>
          </w:tcPr>
          <w:p w:rsidR="008C7EA9" w:rsidRPr="008C7EA9" w:rsidRDefault="008C7EA9" w:rsidP="008C7EA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Степень контроля риска (полный/ частичный/ отсутствует)</w:t>
            </w:r>
          </w:p>
        </w:tc>
      </w:tr>
      <w:tr w:rsidR="008C7EA9" w:rsidTr="008C7EA9">
        <w:tc>
          <w:tcPr>
            <w:tcW w:w="5000" w:type="pct"/>
            <w:gridSpan w:val="4"/>
          </w:tcPr>
          <w:p w:rsidR="008C7EA9" w:rsidRPr="008C7EA9" w:rsidRDefault="008C7EA9" w:rsidP="008C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Риски решения проблемы предложенным способом правового регулирования</w:t>
            </w:r>
          </w:p>
        </w:tc>
      </w:tr>
      <w:tr w:rsidR="00091128" w:rsidTr="008C7EA9">
        <w:tc>
          <w:tcPr>
            <w:tcW w:w="1489" w:type="pct"/>
          </w:tcPr>
          <w:p w:rsidR="00091128" w:rsidRDefault="000E02FD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  <w:tc>
          <w:tcPr>
            <w:tcW w:w="1011" w:type="pct"/>
          </w:tcPr>
          <w:p w:rsidR="00091128" w:rsidRDefault="000E02FD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  <w:tc>
          <w:tcPr>
            <w:tcW w:w="1497" w:type="pct"/>
          </w:tcPr>
          <w:p w:rsidR="00091128" w:rsidRDefault="00B849DD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  <w:tc>
          <w:tcPr>
            <w:tcW w:w="1003" w:type="pct"/>
          </w:tcPr>
          <w:p w:rsidR="00091128" w:rsidRDefault="000E02FD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</w:tr>
      <w:tr w:rsidR="00091128" w:rsidTr="008C7EA9">
        <w:tc>
          <w:tcPr>
            <w:tcW w:w="1489" w:type="pct"/>
          </w:tcPr>
          <w:p w:rsidR="00091128" w:rsidRDefault="00091128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28" w:rsidTr="008C7EA9">
        <w:tc>
          <w:tcPr>
            <w:tcW w:w="1489" w:type="pct"/>
          </w:tcPr>
          <w:p w:rsidR="00091128" w:rsidRDefault="00091128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128" w:rsidTr="008C7EA9">
        <w:tc>
          <w:tcPr>
            <w:tcW w:w="1489" w:type="pct"/>
          </w:tcPr>
          <w:p w:rsidR="00091128" w:rsidRDefault="00091128" w:rsidP="000911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091128" w:rsidRDefault="00091128" w:rsidP="004540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5000" w:type="pct"/>
            <w:gridSpan w:val="4"/>
          </w:tcPr>
          <w:p w:rsidR="008C7EA9" w:rsidRPr="008C7EA9" w:rsidRDefault="008C7EA9" w:rsidP="008C7E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Риски негативных последствий введения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енного правового регулирования</w:t>
            </w:r>
          </w:p>
        </w:tc>
      </w:tr>
      <w:tr w:rsidR="008C7EA9" w:rsidTr="008C7EA9">
        <w:tc>
          <w:tcPr>
            <w:tcW w:w="1489" w:type="pct"/>
          </w:tcPr>
          <w:p w:rsidR="008C7EA9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  <w:tc>
          <w:tcPr>
            <w:tcW w:w="1011" w:type="pct"/>
          </w:tcPr>
          <w:p w:rsidR="008C7EA9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  <w:tc>
          <w:tcPr>
            <w:tcW w:w="1497" w:type="pct"/>
          </w:tcPr>
          <w:p w:rsidR="008C7EA9" w:rsidRDefault="00B849D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  <w:tc>
          <w:tcPr>
            <w:tcW w:w="1003" w:type="pct"/>
          </w:tcPr>
          <w:p w:rsidR="008C7EA9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  <w:proofErr w:type="spellEnd"/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A9" w:rsidTr="008C7EA9">
        <w:tc>
          <w:tcPr>
            <w:tcW w:w="1489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1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pct"/>
          </w:tcPr>
          <w:p w:rsidR="008C7EA9" w:rsidRDefault="008C7EA9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5764" w:rsidRDefault="00BB1753" w:rsidP="00F85764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C7EA9" w:rsidRPr="008C7EA9">
        <w:rPr>
          <w:rFonts w:ascii="Times New Roman" w:hAnsi="Times New Roman" w:cs="Times New Roman"/>
          <w:b/>
          <w:sz w:val="28"/>
          <w:szCs w:val="28"/>
        </w:rPr>
        <w:t>Предполагаемая дата вступления в силу проекта акта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87"/>
        <w:gridCol w:w="3542"/>
        <w:gridCol w:w="849"/>
        <w:gridCol w:w="711"/>
        <w:gridCol w:w="412"/>
        <w:gridCol w:w="579"/>
        <w:gridCol w:w="1136"/>
        <w:gridCol w:w="353"/>
        <w:gridCol w:w="496"/>
        <w:gridCol w:w="1391"/>
      </w:tblGrid>
      <w:tr w:rsidR="003264DC" w:rsidTr="003264DC">
        <w:tc>
          <w:tcPr>
            <w:tcW w:w="472" w:type="pct"/>
          </w:tcPr>
          <w:p w:rsidR="00583BE6" w:rsidRPr="00864312" w:rsidRDefault="00583BE6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E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637" w:type="pct"/>
            <w:gridSpan w:val="4"/>
          </w:tcPr>
          <w:p w:rsidR="00583BE6" w:rsidRDefault="008C7EA9" w:rsidP="00845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891" w:type="pct"/>
            <w:gridSpan w:val="5"/>
          </w:tcPr>
          <w:p w:rsidR="00583BE6" w:rsidRPr="00842B4E" w:rsidRDefault="000E02FD" w:rsidP="008C7E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август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2025 г.</w:t>
            </w:r>
          </w:p>
        </w:tc>
      </w:tr>
      <w:tr w:rsidR="00CD2F17" w:rsidTr="003264DC">
        <w:tc>
          <w:tcPr>
            <w:tcW w:w="472" w:type="pct"/>
          </w:tcPr>
          <w:p w:rsidR="00CD2F17" w:rsidRPr="008C7EA9" w:rsidRDefault="008C7EA9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11.2.</w:t>
            </w:r>
          </w:p>
        </w:tc>
        <w:tc>
          <w:tcPr>
            <w:tcW w:w="4528" w:type="pct"/>
            <w:gridSpan w:val="9"/>
          </w:tcPr>
          <w:p w:rsidR="0084552A" w:rsidRDefault="008C7EA9" w:rsidP="0084552A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>Дата вступления в силу отдельных положений проекта акта:</w:t>
            </w:r>
          </w:p>
          <w:p w:rsidR="0084552A" w:rsidRPr="0089208D" w:rsidRDefault="000E02FD" w:rsidP="0084552A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  <w:bookmarkEnd w:id="0"/>
          <w:p w:rsidR="00CD2F17" w:rsidRDefault="0084552A" w:rsidP="00845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8C7EA9" w:rsidRPr="008C7EA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указывается статья, пункт проекта акта и дата вступления в силу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CD2F17" w:rsidTr="003264DC">
        <w:tc>
          <w:tcPr>
            <w:tcW w:w="472" w:type="pct"/>
          </w:tcPr>
          <w:p w:rsidR="00CD2F17" w:rsidRPr="008C7EA9" w:rsidRDefault="008C7EA9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11.3</w:t>
            </w:r>
          </w:p>
        </w:tc>
        <w:tc>
          <w:tcPr>
            <w:tcW w:w="4528" w:type="pct"/>
            <w:gridSpan w:val="9"/>
            <w:tcBorders>
              <w:bottom w:val="single" w:sz="4" w:space="0" w:color="auto"/>
            </w:tcBorders>
          </w:tcPr>
          <w:p w:rsidR="008C7EA9" w:rsidRPr="008C7EA9" w:rsidRDefault="008C7EA9" w:rsidP="008C7E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7EA9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установления переходного периода и (или) отсрочки введения предлагаемого правового регулирования, и (или) срока действия правового регулирования: </w:t>
            </w:r>
            <w:r w:rsidRPr="008C7E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(есть/нет) </w:t>
            </w:r>
          </w:p>
          <w:p w:rsidR="00CD2F17" w:rsidRDefault="000E02FD" w:rsidP="008C7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3264DC" w:rsidTr="003264DC">
        <w:tc>
          <w:tcPr>
            <w:tcW w:w="472" w:type="pct"/>
          </w:tcPr>
          <w:p w:rsidR="003264DC" w:rsidRPr="008C7EA9" w:rsidRDefault="003264DC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694" w:type="pct"/>
            <w:tcBorders>
              <w:bottom w:val="single" w:sz="4" w:space="0" w:color="auto"/>
              <w:right w:val="nil"/>
            </w:tcBorders>
          </w:tcPr>
          <w:p w:rsid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срок переходного периода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6" w:type="pct"/>
            <w:tcBorders>
              <w:left w:val="nil"/>
              <w:bottom w:val="single" w:sz="4" w:space="0" w:color="auto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28" w:type="pct"/>
            <w:gridSpan w:val="7"/>
            <w:tcBorders>
              <w:left w:val="nil"/>
              <w:bottom w:val="single" w:sz="4" w:space="0" w:color="auto"/>
            </w:tcBorders>
          </w:tcPr>
          <w:p w:rsid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дней с даты принятия проекта акта;</w:t>
            </w:r>
          </w:p>
        </w:tc>
      </w:tr>
      <w:tr w:rsidR="003264DC" w:rsidTr="003264DC">
        <w:trPr>
          <w:trHeight w:val="269"/>
        </w:trPr>
        <w:tc>
          <w:tcPr>
            <w:tcW w:w="472" w:type="pct"/>
            <w:vMerge w:val="restart"/>
          </w:tcPr>
          <w:p w:rsidR="003264DC" w:rsidRDefault="003264DC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626" w:type="pct"/>
            <w:gridSpan w:val="7"/>
            <w:tcBorders>
              <w:bottom w:val="nil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отсрочка введения предлагаемого правового регулирования:</w:t>
            </w:r>
          </w:p>
        </w:tc>
        <w:tc>
          <w:tcPr>
            <w:tcW w:w="902" w:type="pct"/>
            <w:gridSpan w:val="2"/>
            <w:tcBorders>
              <w:left w:val="nil"/>
              <w:bottom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64DC" w:rsidTr="003264DC">
        <w:trPr>
          <w:trHeight w:val="269"/>
        </w:trPr>
        <w:tc>
          <w:tcPr>
            <w:tcW w:w="472" w:type="pct"/>
            <w:vMerge/>
          </w:tcPr>
          <w:p w:rsidR="003264DC" w:rsidRDefault="003264DC" w:rsidP="008643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8" w:type="pct"/>
            <w:gridSpan w:val="9"/>
            <w:tcBorders>
              <w:top w:val="nil"/>
              <w:bottom w:val="single" w:sz="4" w:space="0" w:color="auto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дней с даты принятия проекта акта;</w:t>
            </w:r>
          </w:p>
        </w:tc>
      </w:tr>
      <w:tr w:rsidR="003264DC" w:rsidTr="003264DC">
        <w:tc>
          <w:tcPr>
            <w:tcW w:w="472" w:type="pct"/>
            <w:vMerge w:val="restart"/>
          </w:tcPr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40" w:type="pct"/>
            <w:gridSpan w:val="3"/>
            <w:tcBorders>
              <w:bottom w:val="nil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срок действия правового регулирования: </w:t>
            </w:r>
          </w:p>
        </w:tc>
        <w:tc>
          <w:tcPr>
            <w:tcW w:w="474" w:type="pct"/>
            <w:gridSpan w:val="2"/>
            <w:tcBorders>
              <w:left w:val="nil"/>
              <w:bottom w:val="nil"/>
              <w:right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4" w:type="pct"/>
            <w:gridSpan w:val="4"/>
            <w:tcBorders>
              <w:left w:val="nil"/>
              <w:bottom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лет с даты вступления в</w:t>
            </w:r>
          </w:p>
        </w:tc>
      </w:tr>
      <w:tr w:rsidR="003264DC" w:rsidTr="003264DC">
        <w:tc>
          <w:tcPr>
            <w:tcW w:w="472" w:type="pct"/>
            <w:vMerge/>
          </w:tcPr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8" w:type="pct"/>
            <w:gridSpan w:val="9"/>
            <w:tcBorders>
              <w:top w:val="nil"/>
            </w:tcBorders>
          </w:tcPr>
          <w:p w:rsidR="003264DC" w:rsidRPr="003264DC" w:rsidRDefault="003264DC" w:rsidP="00326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силу нормативного правового акта.</w:t>
            </w:r>
          </w:p>
        </w:tc>
      </w:tr>
      <w:tr w:rsidR="003264DC" w:rsidTr="004468A6">
        <w:tc>
          <w:tcPr>
            <w:tcW w:w="472" w:type="pct"/>
          </w:tcPr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528" w:type="pct"/>
            <w:gridSpan w:val="9"/>
            <w:tcBorders>
              <w:bottom w:val="single" w:sz="4" w:space="0" w:color="auto"/>
            </w:tcBorders>
          </w:tcPr>
          <w:p w:rsidR="003264DC" w:rsidRDefault="003264DC" w:rsidP="003264DC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Pr="003264DC">
              <w:rPr>
                <w:rFonts w:ascii="Times New Roman" w:hAnsi="Times New Roman" w:cs="Times New Roman"/>
                <w:i/>
                <w:sz w:val="28"/>
                <w:szCs w:val="28"/>
              </w:rPr>
              <w:t>(есть/нет).</w:t>
            </w: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64DC" w:rsidRDefault="000E02FD" w:rsidP="003264D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4468A6" w:rsidTr="004468A6">
        <w:tc>
          <w:tcPr>
            <w:tcW w:w="472" w:type="pct"/>
            <w:vMerge w:val="restart"/>
          </w:tcPr>
          <w:p w:rsidR="004468A6" w:rsidRDefault="004468A6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11.4.1.</w:t>
            </w:r>
          </w:p>
        </w:tc>
        <w:tc>
          <w:tcPr>
            <w:tcW w:w="3457" w:type="pct"/>
            <w:gridSpan w:val="6"/>
            <w:tcBorders>
              <w:bottom w:val="nil"/>
              <w:right w:val="nil"/>
            </w:tcBorders>
          </w:tcPr>
          <w:p w:rsidR="004468A6" w:rsidRDefault="004468A6" w:rsidP="005F4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Период распространения на ранее возникшие отношения: </w:t>
            </w:r>
          </w:p>
        </w:tc>
        <w:tc>
          <w:tcPr>
            <w:tcW w:w="406" w:type="pct"/>
            <w:gridSpan w:val="2"/>
            <w:tcBorders>
              <w:left w:val="nil"/>
              <w:bottom w:val="nil"/>
              <w:right w:val="nil"/>
            </w:tcBorders>
          </w:tcPr>
          <w:p w:rsidR="004468A6" w:rsidRPr="0089208D" w:rsidRDefault="004468A6" w:rsidP="004468A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tcBorders>
              <w:left w:val="nil"/>
              <w:bottom w:val="nil"/>
            </w:tcBorders>
          </w:tcPr>
          <w:p w:rsidR="004468A6" w:rsidRDefault="004468A6" w:rsidP="00446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 xml:space="preserve">дней </w:t>
            </w:r>
          </w:p>
        </w:tc>
      </w:tr>
      <w:tr w:rsidR="004468A6" w:rsidTr="004468A6">
        <w:tc>
          <w:tcPr>
            <w:tcW w:w="472" w:type="pct"/>
            <w:vMerge/>
          </w:tcPr>
          <w:p w:rsidR="004468A6" w:rsidRDefault="004468A6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28" w:type="pct"/>
            <w:gridSpan w:val="9"/>
            <w:tcBorders>
              <w:top w:val="nil"/>
              <w:bottom w:val="single" w:sz="4" w:space="0" w:color="auto"/>
            </w:tcBorders>
          </w:tcPr>
          <w:p w:rsidR="004468A6" w:rsidRPr="0032181E" w:rsidRDefault="004468A6" w:rsidP="004468A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64DC">
              <w:rPr>
                <w:rFonts w:ascii="Times New Roman" w:hAnsi="Times New Roman" w:cs="Times New Roman"/>
                <w:sz w:val="28"/>
                <w:szCs w:val="28"/>
              </w:rPr>
              <w:t>с даты принятия проекта акта.</w:t>
            </w:r>
          </w:p>
        </w:tc>
      </w:tr>
      <w:tr w:rsidR="003264DC" w:rsidTr="004468A6">
        <w:tc>
          <w:tcPr>
            <w:tcW w:w="472" w:type="pct"/>
          </w:tcPr>
          <w:p w:rsidR="003264DC" w:rsidRDefault="004468A6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>11.5.</w:t>
            </w:r>
          </w:p>
        </w:tc>
        <w:tc>
          <w:tcPr>
            <w:tcW w:w="4528" w:type="pct"/>
            <w:gridSpan w:val="9"/>
            <w:tcBorders>
              <w:bottom w:val="single" w:sz="4" w:space="0" w:color="auto"/>
            </w:tcBorders>
          </w:tcPr>
          <w:p w:rsidR="004468A6" w:rsidRPr="004468A6" w:rsidRDefault="004468A6" w:rsidP="00446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Обоснование необходимости установления переходного периода и (или) отсрочки вступления в силу нормативного правового акта, и (или) срока действия нормативного правового акта либо необходимости распространения предлагаемого правового регулирования на ранее возникшие отношения: </w:t>
            </w:r>
          </w:p>
          <w:p w:rsidR="003264DC" w:rsidRPr="0089208D" w:rsidRDefault="000E02FD" w:rsidP="004468A6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  <w:p w:rsidR="003264DC" w:rsidRDefault="003264DC" w:rsidP="00326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D556B" w:rsidRDefault="006063F9" w:rsidP="009D556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3F9">
        <w:rPr>
          <w:rFonts w:ascii="Times New Roman" w:hAnsi="Times New Roman" w:cs="Times New Roman"/>
          <w:b/>
          <w:sz w:val="28"/>
          <w:szCs w:val="28"/>
        </w:rPr>
        <w:t>1</w:t>
      </w:r>
      <w:r w:rsidR="004468A6" w:rsidRPr="004468A6">
        <w:rPr>
          <w:rFonts w:ascii="Times New Roman" w:hAnsi="Times New Roman" w:cs="Times New Roman"/>
          <w:b/>
          <w:sz w:val="28"/>
          <w:szCs w:val="28"/>
        </w:rPr>
        <w:t>2</w:t>
      </w:r>
      <w:r w:rsidRPr="006063F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68A6" w:rsidRPr="004468A6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 обсуждения идеи (концепции) предлагаемого правового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9D556B" w:rsidTr="00A56405">
        <w:tc>
          <w:tcPr>
            <w:tcW w:w="371" w:type="pct"/>
          </w:tcPr>
          <w:p w:rsidR="009D556B" w:rsidRDefault="009D556B" w:rsidP="0044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B71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4468A6" w:rsidRDefault="004468A6" w:rsidP="004468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Полный электронный адрес размещения уведомления о разработке и проведении публичного обсуждения идеи (концепции) предлагаемого правового регулирования (далее – уведомление) в информационно-телекоммуникационной сети «Интернет»: </w:t>
            </w:r>
          </w:p>
          <w:p w:rsidR="009D556B" w:rsidRPr="0089208D" w:rsidRDefault="009D556B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56B" w:rsidRDefault="009D556B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 w:val="restart"/>
          </w:tcPr>
          <w:p w:rsidR="00677A82" w:rsidRDefault="00677A82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677A82" w:rsidRPr="00677A82" w:rsidRDefault="004468A6" w:rsidP="00677A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уведомления:</w:t>
            </w: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976C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677A82" w:rsidP="004468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77A82" w:rsidTr="00A56405">
        <w:trPr>
          <w:trHeight w:val="105"/>
        </w:trPr>
        <w:tc>
          <w:tcPr>
            <w:tcW w:w="371" w:type="pct"/>
            <w:vMerge/>
          </w:tcPr>
          <w:p w:rsidR="00677A82" w:rsidRDefault="00677A82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677A82" w:rsidRPr="00677A82" w:rsidRDefault="00677A82" w:rsidP="00976C6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677A82" w:rsidRPr="003F05E6" w:rsidRDefault="00677A82" w:rsidP="009342C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556B" w:rsidTr="00A56405">
        <w:tc>
          <w:tcPr>
            <w:tcW w:w="371" w:type="pct"/>
          </w:tcPr>
          <w:p w:rsidR="009D556B" w:rsidRDefault="004468A6" w:rsidP="006B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>12.3.</w:t>
            </w:r>
          </w:p>
        </w:tc>
        <w:tc>
          <w:tcPr>
            <w:tcW w:w="4629" w:type="pct"/>
            <w:gridSpan w:val="2"/>
          </w:tcPr>
          <w:p w:rsidR="004468A6" w:rsidRDefault="004468A6" w:rsidP="004468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Иные сведения о размещении уведомления: </w:t>
            </w:r>
          </w:p>
          <w:p w:rsidR="009D556B" w:rsidRPr="0089208D" w:rsidRDefault="009D556B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56B" w:rsidRDefault="009D556B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F774D" w:rsidRDefault="004468A6" w:rsidP="00FF774D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="001A47DC" w:rsidRPr="001A47DC">
        <w:rPr>
          <w:rFonts w:ascii="Times New Roman" w:hAnsi="Times New Roman" w:cs="Times New Roman"/>
          <w:b/>
          <w:sz w:val="28"/>
          <w:szCs w:val="28"/>
        </w:rPr>
        <w:t>.</w:t>
      </w:r>
      <w:r w:rsidR="001A4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68A6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9680"/>
      </w:tblGrid>
      <w:tr w:rsidR="00FF774D" w:rsidTr="00A56405">
        <w:tc>
          <w:tcPr>
            <w:tcW w:w="371" w:type="pct"/>
          </w:tcPr>
          <w:p w:rsidR="00FF774D" w:rsidRDefault="00781C2C" w:rsidP="0044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77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4468A6" w:rsidRDefault="004468A6" w:rsidP="004468A6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8A6">
              <w:rPr>
                <w:rFonts w:ascii="Times New Roman" w:hAnsi="Times New Roman" w:cs="Times New Roman"/>
                <w:sz w:val="28"/>
                <w:szCs w:val="28"/>
              </w:rPr>
              <w:t xml:space="preserve">Иные необходимые сведения: </w:t>
            </w:r>
          </w:p>
          <w:p w:rsidR="00FF774D" w:rsidRPr="0089208D" w:rsidRDefault="00FF774D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FF774D" w:rsidRDefault="00FF774D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810F20" w:rsidTr="00A56405">
        <w:tc>
          <w:tcPr>
            <w:tcW w:w="371" w:type="pct"/>
          </w:tcPr>
          <w:p w:rsidR="00810F20" w:rsidRDefault="00810F20" w:rsidP="004468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468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810F20" w:rsidRDefault="00C23E8D" w:rsidP="0020278C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="00810F20"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10F20" w:rsidRPr="0089208D" w:rsidRDefault="00810F20" w:rsidP="0020278C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F20" w:rsidRDefault="00810F20" w:rsidP="00202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60889" w:rsidRPr="00260889" w:rsidRDefault="00260889" w:rsidP="0026088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2554"/>
        <w:gridCol w:w="2382"/>
      </w:tblGrid>
      <w:tr w:rsidR="002D38F5" w:rsidTr="008D0773">
        <w:tc>
          <w:tcPr>
            <w:tcW w:w="2642" w:type="pct"/>
            <w:vAlign w:val="bottom"/>
          </w:tcPr>
          <w:p w:rsidR="002D38F5" w:rsidRPr="0089208D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Д.В. Терехин</w:t>
            </w:r>
          </w:p>
          <w:p w:rsid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D3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инициалы, фамилия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2D38F5" w:rsidRPr="002D38F5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14.08.2025</w:t>
            </w:r>
          </w:p>
          <w:p w:rsidR="002D38F5" w:rsidRP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9" w:type="pct"/>
            <w:vAlign w:val="bottom"/>
          </w:tcPr>
          <w:p w:rsidR="002D38F5" w:rsidRPr="002D38F5" w:rsidRDefault="002D38F5" w:rsidP="002D38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8F5" w:rsidRPr="002D38F5" w:rsidRDefault="002D38F5" w:rsidP="002D38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60889" w:rsidRPr="00260889" w:rsidRDefault="00260889" w:rsidP="002D38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DD24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B49" w:rsidRDefault="00B54B49" w:rsidP="00EA7CC1">
      <w:pPr>
        <w:spacing w:after="0" w:line="240" w:lineRule="auto"/>
      </w:pPr>
      <w:r>
        <w:separator/>
      </w:r>
    </w:p>
  </w:endnote>
  <w:endnote w:type="continuationSeparator" w:id="0">
    <w:p w:rsidR="00B54B49" w:rsidRDefault="00B54B49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B49" w:rsidRDefault="00B54B49" w:rsidP="00EA7CC1">
      <w:pPr>
        <w:spacing w:after="0" w:line="240" w:lineRule="auto"/>
      </w:pPr>
      <w:r>
        <w:separator/>
      </w:r>
    </w:p>
  </w:footnote>
  <w:footnote w:type="continuationSeparator" w:id="0">
    <w:p w:rsidR="00B54B49" w:rsidRDefault="00B54B49" w:rsidP="00EA7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930454"/>
      <w:docPartObj>
        <w:docPartGallery w:val="Page Numbers (Top of Page)"/>
        <w:docPartUnique/>
      </w:docPartObj>
    </w:sdtPr>
    <w:sdtEndPr/>
    <w:sdtContent>
      <w:p w:rsidR="008C7EA9" w:rsidRDefault="008C7E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296E">
          <w:rPr>
            <w:noProof/>
          </w:rPr>
          <w:t>24</w:t>
        </w:r>
        <w:r>
          <w:fldChar w:fldCharType="end"/>
        </w:r>
      </w:p>
    </w:sdtContent>
  </w:sdt>
  <w:p w:rsidR="008C7EA9" w:rsidRDefault="008C7E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F5"/>
    <w:rsid w:val="00001BF0"/>
    <w:rsid w:val="00016B32"/>
    <w:rsid w:val="00016EE4"/>
    <w:rsid w:val="00021FD5"/>
    <w:rsid w:val="00026EAA"/>
    <w:rsid w:val="0004601C"/>
    <w:rsid w:val="0004672F"/>
    <w:rsid w:val="0005167F"/>
    <w:rsid w:val="000517A0"/>
    <w:rsid w:val="00052468"/>
    <w:rsid w:val="00067531"/>
    <w:rsid w:val="00083079"/>
    <w:rsid w:val="00086B68"/>
    <w:rsid w:val="00091128"/>
    <w:rsid w:val="000A0996"/>
    <w:rsid w:val="000A5E0C"/>
    <w:rsid w:val="000B0F0B"/>
    <w:rsid w:val="000B49CC"/>
    <w:rsid w:val="000C7360"/>
    <w:rsid w:val="000C7C96"/>
    <w:rsid w:val="000D1A61"/>
    <w:rsid w:val="000D322F"/>
    <w:rsid w:val="000E02FD"/>
    <w:rsid w:val="000F11DA"/>
    <w:rsid w:val="000F5F46"/>
    <w:rsid w:val="000F64B5"/>
    <w:rsid w:val="000F7794"/>
    <w:rsid w:val="00104329"/>
    <w:rsid w:val="00112232"/>
    <w:rsid w:val="00122467"/>
    <w:rsid w:val="00122E8B"/>
    <w:rsid w:val="00130589"/>
    <w:rsid w:val="00135D57"/>
    <w:rsid w:val="00136047"/>
    <w:rsid w:val="0014490D"/>
    <w:rsid w:val="00147D03"/>
    <w:rsid w:val="001701AA"/>
    <w:rsid w:val="00177425"/>
    <w:rsid w:val="001901A2"/>
    <w:rsid w:val="00193A7B"/>
    <w:rsid w:val="00193B33"/>
    <w:rsid w:val="001A47DC"/>
    <w:rsid w:val="001A71E6"/>
    <w:rsid w:val="001B27D8"/>
    <w:rsid w:val="001B2EBA"/>
    <w:rsid w:val="001C1530"/>
    <w:rsid w:val="001C482E"/>
    <w:rsid w:val="001C4F41"/>
    <w:rsid w:val="001D1C05"/>
    <w:rsid w:val="001D2467"/>
    <w:rsid w:val="001D3F35"/>
    <w:rsid w:val="001F3A99"/>
    <w:rsid w:val="00200339"/>
    <w:rsid w:val="0020278C"/>
    <w:rsid w:val="00224583"/>
    <w:rsid w:val="00232741"/>
    <w:rsid w:val="00242AB0"/>
    <w:rsid w:val="00253EAD"/>
    <w:rsid w:val="00254D55"/>
    <w:rsid w:val="00260889"/>
    <w:rsid w:val="00264732"/>
    <w:rsid w:val="0027040D"/>
    <w:rsid w:val="00280622"/>
    <w:rsid w:val="002909FB"/>
    <w:rsid w:val="002A2686"/>
    <w:rsid w:val="002B75B0"/>
    <w:rsid w:val="002D38F5"/>
    <w:rsid w:val="002E36DB"/>
    <w:rsid w:val="002E3E03"/>
    <w:rsid w:val="002F2EC6"/>
    <w:rsid w:val="002F7EEC"/>
    <w:rsid w:val="0030395C"/>
    <w:rsid w:val="00312C9E"/>
    <w:rsid w:val="00317FD7"/>
    <w:rsid w:val="0032181E"/>
    <w:rsid w:val="003264DC"/>
    <w:rsid w:val="003319D0"/>
    <w:rsid w:val="00334CCF"/>
    <w:rsid w:val="00344A57"/>
    <w:rsid w:val="003467FE"/>
    <w:rsid w:val="00360BE6"/>
    <w:rsid w:val="00366A67"/>
    <w:rsid w:val="00373AAB"/>
    <w:rsid w:val="003764D7"/>
    <w:rsid w:val="00384CAC"/>
    <w:rsid w:val="00385B74"/>
    <w:rsid w:val="0039010E"/>
    <w:rsid w:val="0039529B"/>
    <w:rsid w:val="003A11BE"/>
    <w:rsid w:val="003D7356"/>
    <w:rsid w:val="003F05E6"/>
    <w:rsid w:val="003F09A1"/>
    <w:rsid w:val="003F1285"/>
    <w:rsid w:val="0040069A"/>
    <w:rsid w:val="00405D3E"/>
    <w:rsid w:val="004073BB"/>
    <w:rsid w:val="004129F9"/>
    <w:rsid w:val="00420825"/>
    <w:rsid w:val="00432398"/>
    <w:rsid w:val="0043497F"/>
    <w:rsid w:val="00446783"/>
    <w:rsid w:val="004468A6"/>
    <w:rsid w:val="004523AA"/>
    <w:rsid w:val="00454001"/>
    <w:rsid w:val="00460F7A"/>
    <w:rsid w:val="00464DC7"/>
    <w:rsid w:val="00466BB9"/>
    <w:rsid w:val="00467996"/>
    <w:rsid w:val="00471D4A"/>
    <w:rsid w:val="00473026"/>
    <w:rsid w:val="0049296E"/>
    <w:rsid w:val="00493696"/>
    <w:rsid w:val="00497163"/>
    <w:rsid w:val="004B0752"/>
    <w:rsid w:val="004B1E9F"/>
    <w:rsid w:val="004B5FBC"/>
    <w:rsid w:val="004C6292"/>
    <w:rsid w:val="004D369A"/>
    <w:rsid w:val="00500365"/>
    <w:rsid w:val="00503DBC"/>
    <w:rsid w:val="00506DF4"/>
    <w:rsid w:val="00507578"/>
    <w:rsid w:val="0055456B"/>
    <w:rsid w:val="00556780"/>
    <w:rsid w:val="005647D0"/>
    <w:rsid w:val="005704E6"/>
    <w:rsid w:val="0057574B"/>
    <w:rsid w:val="00583BE6"/>
    <w:rsid w:val="0059058F"/>
    <w:rsid w:val="005B6FF3"/>
    <w:rsid w:val="005B7270"/>
    <w:rsid w:val="005C3AB9"/>
    <w:rsid w:val="005C4985"/>
    <w:rsid w:val="005E7951"/>
    <w:rsid w:val="005F48C7"/>
    <w:rsid w:val="006007BA"/>
    <w:rsid w:val="0060147B"/>
    <w:rsid w:val="00604508"/>
    <w:rsid w:val="006063F9"/>
    <w:rsid w:val="00607FB1"/>
    <w:rsid w:val="00610E87"/>
    <w:rsid w:val="00614BC2"/>
    <w:rsid w:val="00622601"/>
    <w:rsid w:val="006264E3"/>
    <w:rsid w:val="006269E8"/>
    <w:rsid w:val="00631B46"/>
    <w:rsid w:val="00634039"/>
    <w:rsid w:val="00640EEB"/>
    <w:rsid w:val="00645871"/>
    <w:rsid w:val="006535E0"/>
    <w:rsid w:val="00664D22"/>
    <w:rsid w:val="00677A82"/>
    <w:rsid w:val="006862D4"/>
    <w:rsid w:val="00695DAA"/>
    <w:rsid w:val="006B2A6F"/>
    <w:rsid w:val="006B7124"/>
    <w:rsid w:val="006C5A81"/>
    <w:rsid w:val="006E4B53"/>
    <w:rsid w:val="006E6500"/>
    <w:rsid w:val="006E75DE"/>
    <w:rsid w:val="006F5DC5"/>
    <w:rsid w:val="007004B7"/>
    <w:rsid w:val="00700A1D"/>
    <w:rsid w:val="007109BD"/>
    <w:rsid w:val="00714902"/>
    <w:rsid w:val="0072279F"/>
    <w:rsid w:val="007227A9"/>
    <w:rsid w:val="00727857"/>
    <w:rsid w:val="007652BA"/>
    <w:rsid w:val="00767B87"/>
    <w:rsid w:val="00770DF5"/>
    <w:rsid w:val="0077190A"/>
    <w:rsid w:val="00781C2C"/>
    <w:rsid w:val="007848DD"/>
    <w:rsid w:val="007A0D77"/>
    <w:rsid w:val="007C4424"/>
    <w:rsid w:val="007D0451"/>
    <w:rsid w:val="007E19D3"/>
    <w:rsid w:val="007E1F9A"/>
    <w:rsid w:val="007E3921"/>
    <w:rsid w:val="007F0A3B"/>
    <w:rsid w:val="007F20FC"/>
    <w:rsid w:val="007F35A2"/>
    <w:rsid w:val="007F3CA8"/>
    <w:rsid w:val="0080608F"/>
    <w:rsid w:val="00810F20"/>
    <w:rsid w:val="00811DBC"/>
    <w:rsid w:val="00823A56"/>
    <w:rsid w:val="008325D9"/>
    <w:rsid w:val="0083358C"/>
    <w:rsid w:val="00833E89"/>
    <w:rsid w:val="00842B4E"/>
    <w:rsid w:val="0084552A"/>
    <w:rsid w:val="00850D6B"/>
    <w:rsid w:val="00851F26"/>
    <w:rsid w:val="0085648D"/>
    <w:rsid w:val="00860F03"/>
    <w:rsid w:val="00864312"/>
    <w:rsid w:val="0089017A"/>
    <w:rsid w:val="00891221"/>
    <w:rsid w:val="0089208D"/>
    <w:rsid w:val="008932A7"/>
    <w:rsid w:val="0089337B"/>
    <w:rsid w:val="008A1083"/>
    <w:rsid w:val="008B3017"/>
    <w:rsid w:val="008C7EA9"/>
    <w:rsid w:val="008D0773"/>
    <w:rsid w:val="008D6E4E"/>
    <w:rsid w:val="009000E9"/>
    <w:rsid w:val="00903A82"/>
    <w:rsid w:val="00906A0A"/>
    <w:rsid w:val="009342C3"/>
    <w:rsid w:val="00942D15"/>
    <w:rsid w:val="009578D4"/>
    <w:rsid w:val="00960706"/>
    <w:rsid w:val="00970A33"/>
    <w:rsid w:val="00976C6C"/>
    <w:rsid w:val="009A3357"/>
    <w:rsid w:val="009A709D"/>
    <w:rsid w:val="009A7730"/>
    <w:rsid w:val="009B0BF5"/>
    <w:rsid w:val="009C68E0"/>
    <w:rsid w:val="009D19DD"/>
    <w:rsid w:val="009D556B"/>
    <w:rsid w:val="009D5C65"/>
    <w:rsid w:val="009F6320"/>
    <w:rsid w:val="00A039A7"/>
    <w:rsid w:val="00A03ACD"/>
    <w:rsid w:val="00A05DEE"/>
    <w:rsid w:val="00A07E45"/>
    <w:rsid w:val="00A14BB6"/>
    <w:rsid w:val="00A15AB1"/>
    <w:rsid w:val="00A335AF"/>
    <w:rsid w:val="00A37A7C"/>
    <w:rsid w:val="00A37BEF"/>
    <w:rsid w:val="00A419BD"/>
    <w:rsid w:val="00A53DEF"/>
    <w:rsid w:val="00A54D80"/>
    <w:rsid w:val="00A56405"/>
    <w:rsid w:val="00A822C2"/>
    <w:rsid w:val="00A832EA"/>
    <w:rsid w:val="00A8482F"/>
    <w:rsid w:val="00A85C92"/>
    <w:rsid w:val="00AA462F"/>
    <w:rsid w:val="00AB1503"/>
    <w:rsid w:val="00AB4CD7"/>
    <w:rsid w:val="00AC38D6"/>
    <w:rsid w:val="00AD70E7"/>
    <w:rsid w:val="00AE750E"/>
    <w:rsid w:val="00AF0889"/>
    <w:rsid w:val="00B06E11"/>
    <w:rsid w:val="00B078A8"/>
    <w:rsid w:val="00B2089D"/>
    <w:rsid w:val="00B50ADC"/>
    <w:rsid w:val="00B54B49"/>
    <w:rsid w:val="00B66DC4"/>
    <w:rsid w:val="00B83F21"/>
    <w:rsid w:val="00B8497B"/>
    <w:rsid w:val="00B849DD"/>
    <w:rsid w:val="00B92934"/>
    <w:rsid w:val="00B97069"/>
    <w:rsid w:val="00BB1753"/>
    <w:rsid w:val="00BB2E8D"/>
    <w:rsid w:val="00BD36FB"/>
    <w:rsid w:val="00BD5C91"/>
    <w:rsid w:val="00BE4087"/>
    <w:rsid w:val="00C031E5"/>
    <w:rsid w:val="00C23AF8"/>
    <w:rsid w:val="00C23E8D"/>
    <w:rsid w:val="00C37871"/>
    <w:rsid w:val="00C477CD"/>
    <w:rsid w:val="00C47EB9"/>
    <w:rsid w:val="00C501F4"/>
    <w:rsid w:val="00C5033F"/>
    <w:rsid w:val="00C56C8E"/>
    <w:rsid w:val="00C61463"/>
    <w:rsid w:val="00C72559"/>
    <w:rsid w:val="00C767C8"/>
    <w:rsid w:val="00C77C42"/>
    <w:rsid w:val="00C80154"/>
    <w:rsid w:val="00C905D6"/>
    <w:rsid w:val="00C91399"/>
    <w:rsid w:val="00C97D92"/>
    <w:rsid w:val="00CA6F49"/>
    <w:rsid w:val="00CB1AE3"/>
    <w:rsid w:val="00CB25B4"/>
    <w:rsid w:val="00CB2CD6"/>
    <w:rsid w:val="00CB3165"/>
    <w:rsid w:val="00CB4454"/>
    <w:rsid w:val="00CC0977"/>
    <w:rsid w:val="00CD2F17"/>
    <w:rsid w:val="00CE6930"/>
    <w:rsid w:val="00CF19AA"/>
    <w:rsid w:val="00CF3BAE"/>
    <w:rsid w:val="00D02AB9"/>
    <w:rsid w:val="00D111E9"/>
    <w:rsid w:val="00D11D17"/>
    <w:rsid w:val="00D13298"/>
    <w:rsid w:val="00D13B89"/>
    <w:rsid w:val="00D21DBD"/>
    <w:rsid w:val="00D241D6"/>
    <w:rsid w:val="00D26176"/>
    <w:rsid w:val="00D4186E"/>
    <w:rsid w:val="00D5110E"/>
    <w:rsid w:val="00D64297"/>
    <w:rsid w:val="00D85106"/>
    <w:rsid w:val="00D87D08"/>
    <w:rsid w:val="00DA0635"/>
    <w:rsid w:val="00DA3AB5"/>
    <w:rsid w:val="00DA41DE"/>
    <w:rsid w:val="00DB620F"/>
    <w:rsid w:val="00DC1DC5"/>
    <w:rsid w:val="00DC1EA5"/>
    <w:rsid w:val="00DC45EC"/>
    <w:rsid w:val="00DD2469"/>
    <w:rsid w:val="00DD7554"/>
    <w:rsid w:val="00DE14CD"/>
    <w:rsid w:val="00DE15A4"/>
    <w:rsid w:val="00DE26C0"/>
    <w:rsid w:val="00DE312E"/>
    <w:rsid w:val="00E23A11"/>
    <w:rsid w:val="00E2558A"/>
    <w:rsid w:val="00E316A9"/>
    <w:rsid w:val="00E31B2D"/>
    <w:rsid w:val="00E321DE"/>
    <w:rsid w:val="00E327F0"/>
    <w:rsid w:val="00E37259"/>
    <w:rsid w:val="00E50774"/>
    <w:rsid w:val="00E53849"/>
    <w:rsid w:val="00E53F95"/>
    <w:rsid w:val="00E57FA6"/>
    <w:rsid w:val="00E60E58"/>
    <w:rsid w:val="00E74ADB"/>
    <w:rsid w:val="00E77370"/>
    <w:rsid w:val="00E915C2"/>
    <w:rsid w:val="00E91E46"/>
    <w:rsid w:val="00E954FF"/>
    <w:rsid w:val="00EA3BEA"/>
    <w:rsid w:val="00EA7CC1"/>
    <w:rsid w:val="00EB09E1"/>
    <w:rsid w:val="00EB3F6D"/>
    <w:rsid w:val="00EB7E94"/>
    <w:rsid w:val="00EB7FFC"/>
    <w:rsid w:val="00EC6B41"/>
    <w:rsid w:val="00EE7507"/>
    <w:rsid w:val="00EF1EE9"/>
    <w:rsid w:val="00EF46E3"/>
    <w:rsid w:val="00EF70F0"/>
    <w:rsid w:val="00F00351"/>
    <w:rsid w:val="00F0143B"/>
    <w:rsid w:val="00F04F64"/>
    <w:rsid w:val="00F06370"/>
    <w:rsid w:val="00F1288D"/>
    <w:rsid w:val="00F13C2C"/>
    <w:rsid w:val="00F177DB"/>
    <w:rsid w:val="00F17B33"/>
    <w:rsid w:val="00F27C60"/>
    <w:rsid w:val="00F36D25"/>
    <w:rsid w:val="00F4073B"/>
    <w:rsid w:val="00F5109F"/>
    <w:rsid w:val="00F53F88"/>
    <w:rsid w:val="00F65D11"/>
    <w:rsid w:val="00F70CBD"/>
    <w:rsid w:val="00F74B48"/>
    <w:rsid w:val="00F776B0"/>
    <w:rsid w:val="00F837C7"/>
    <w:rsid w:val="00F85764"/>
    <w:rsid w:val="00F941A9"/>
    <w:rsid w:val="00F95A61"/>
    <w:rsid w:val="00FA12F5"/>
    <w:rsid w:val="00FB3203"/>
    <w:rsid w:val="00FB5B21"/>
    <w:rsid w:val="00FB5C56"/>
    <w:rsid w:val="00FC5866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2BC6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semiHidden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annotation reference"/>
    <w:basedOn w:val="a0"/>
    <w:uiPriority w:val="99"/>
    <w:semiHidden/>
    <w:unhideWhenUsed/>
    <w:rsid w:val="00C477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477C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477C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7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77CD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4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47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52C58-5EE0-40BE-A2F2-2734659D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4719</Words>
  <Characters>26902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Анатольевна</dc:creator>
  <cp:keywords/>
  <dc:description/>
  <cp:lastModifiedBy>Филимонова Наталья Анатольевна</cp:lastModifiedBy>
  <cp:revision>4</cp:revision>
  <dcterms:created xsi:type="dcterms:W3CDTF">2025-08-14T05:07:00Z</dcterms:created>
  <dcterms:modified xsi:type="dcterms:W3CDTF">2025-08-14T05:36:00Z</dcterms:modified>
</cp:coreProperties>
</file>