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84" w:rsidRPr="002C7684" w:rsidRDefault="002C7684" w:rsidP="002C76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7684">
        <w:rPr>
          <w:rFonts w:ascii="Times New Roman" w:hAnsi="Times New Roman" w:cs="Times New Roman"/>
          <w:sz w:val="28"/>
          <w:szCs w:val="28"/>
          <w:u w:val="single"/>
        </w:rPr>
        <w:t>Категория получателей субсидии –</w:t>
      </w:r>
      <w:bookmarkStart w:id="0" w:name="_GoBack"/>
      <w:bookmarkEnd w:id="0"/>
      <w:r w:rsidRPr="002C7684">
        <w:rPr>
          <w:rFonts w:ascii="Times New Roman" w:hAnsi="Times New Roman" w:cs="Times New Roman"/>
          <w:sz w:val="28"/>
          <w:szCs w:val="28"/>
          <w:u w:val="single"/>
        </w:rPr>
        <w:t>физических лиц (самозанятых граждан)</w:t>
      </w:r>
    </w:p>
    <w:p w:rsidR="009F354E" w:rsidRPr="009F354E" w:rsidRDefault="009F354E" w:rsidP="009F35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4E">
        <w:rPr>
          <w:rFonts w:ascii="Times New Roman" w:eastAsia="Times New Roman" w:hAnsi="Times New Roman" w:cs="Times New Roman"/>
          <w:sz w:val="28"/>
          <w:szCs w:val="28"/>
        </w:rPr>
        <w:t xml:space="preserve">Категория получателей субсидии – физические лица, зарегистрированные на территории Сахалинской области в порядке, установленном законодательством Российской Федерации, </w:t>
      </w:r>
      <w:proofErr w:type="spellStart"/>
      <w:r w:rsidRPr="009F354E">
        <w:rPr>
          <w:rFonts w:ascii="Times New Roman" w:eastAsia="Times New Roman" w:hAnsi="Times New Roman" w:cs="Times New Roman"/>
          <w:sz w:val="28"/>
          <w:szCs w:val="28"/>
        </w:rPr>
        <w:t>самозанятые</w:t>
      </w:r>
      <w:proofErr w:type="spellEnd"/>
      <w:r w:rsidRPr="009F354E">
        <w:rPr>
          <w:rFonts w:ascii="Times New Roman" w:eastAsia="Times New Roman" w:hAnsi="Times New Roman" w:cs="Times New Roman"/>
          <w:sz w:val="28"/>
          <w:szCs w:val="28"/>
        </w:rPr>
        <w:t xml:space="preserve"> граждане, осуществляющие предпринимательскую деятельность на территории Охинского муниципального округа</w:t>
      </w:r>
      <w:r w:rsidRPr="009F35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применяющие специальный налоговый режим «Налог на профессиональный доход», которые не были зарегистрированы в качестве индивидуальных предпринимателей в течение последних 2-х лет до даты регистрации в качестве самозанятых граждан.</w:t>
      </w:r>
    </w:p>
    <w:sectPr w:rsidR="009F354E" w:rsidRPr="009F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A9"/>
    <w:rsid w:val="000D38BE"/>
    <w:rsid w:val="002C7684"/>
    <w:rsid w:val="003754A9"/>
    <w:rsid w:val="005C796F"/>
    <w:rsid w:val="009F354E"/>
    <w:rsid w:val="00C539CC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DCBC0-C32D-49CA-8E4A-EBD3535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5</cp:revision>
  <dcterms:created xsi:type="dcterms:W3CDTF">2025-06-16T04:53:00Z</dcterms:created>
  <dcterms:modified xsi:type="dcterms:W3CDTF">2025-06-16T05:41:00Z</dcterms:modified>
</cp:coreProperties>
</file>