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DE1D47" w:rsidTr="0010715E">
        <w:tc>
          <w:tcPr>
            <w:tcW w:w="3645" w:type="dxa"/>
          </w:tcPr>
          <w:p w:rsidR="00DE1D47" w:rsidRDefault="00DE1D47" w:rsidP="001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E1D47" w:rsidRPr="007A4F7F" w:rsidRDefault="00DE1D47" w:rsidP="001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достижения значений ключевых показателей, установленных планом мероприятий («дорожной картой»)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развитию конкуренции на территории муниципального образования городской округ «Охинский» до 2022 года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E757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5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275"/>
        <w:gridCol w:w="851"/>
        <w:gridCol w:w="851"/>
        <w:gridCol w:w="850"/>
        <w:gridCol w:w="1560"/>
        <w:gridCol w:w="2267"/>
        <w:gridCol w:w="2267"/>
      </w:tblGrid>
      <w:tr w:rsidR="00E24913" w:rsidRPr="00DE1D47" w:rsidTr="00237106">
        <w:tc>
          <w:tcPr>
            <w:tcW w:w="2127" w:type="dxa"/>
            <w:vMerge w:val="restart"/>
          </w:tcPr>
          <w:p w:rsidR="00E24913" w:rsidRPr="00DE1D47" w:rsidRDefault="00E24913" w:rsidP="00DE1D47">
            <w:pPr>
              <w:jc w:val="center"/>
              <w:rPr>
                <w:rFonts w:ascii="Times New Roman" w:hAnsi="Times New Roman" w:cs="Times New Roman"/>
              </w:rPr>
            </w:pPr>
            <w:r w:rsidRPr="00DE1D47">
              <w:rPr>
                <w:rFonts w:ascii="Times New Roman" w:hAnsi="Times New Roman" w:cs="Times New Roman"/>
              </w:rPr>
              <w:t xml:space="preserve">Наименование Показателя, </w:t>
            </w:r>
            <w:proofErr w:type="spellStart"/>
            <w:r w:rsidRPr="00DE1D47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DE1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E24913" w:rsidRPr="00DE1D47" w:rsidRDefault="00E24913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418" w:type="dxa"/>
            <w:vMerge w:val="restart"/>
          </w:tcPr>
          <w:p w:rsidR="00E24913" w:rsidRPr="00DE1D47" w:rsidRDefault="00E24913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значение Показателя в предшествующем отчетном году</w:t>
            </w:r>
          </w:p>
        </w:tc>
        <w:tc>
          <w:tcPr>
            <w:tcW w:w="3827" w:type="dxa"/>
            <w:gridSpan w:val="4"/>
          </w:tcPr>
          <w:p w:rsidR="00E24913" w:rsidRDefault="00E24913" w:rsidP="00E2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значения Показателя,</w:t>
            </w:r>
          </w:p>
          <w:p w:rsidR="00E24913" w:rsidRDefault="00E24913" w:rsidP="00E2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установленные планом мероприятий </w:t>
            </w:r>
          </w:p>
          <w:p w:rsidR="00E24913" w:rsidRDefault="00E24913" w:rsidP="00E2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(«дорожной картой»)</w:t>
            </w:r>
          </w:p>
        </w:tc>
        <w:tc>
          <w:tcPr>
            <w:tcW w:w="1560" w:type="dxa"/>
            <w:vMerge w:val="restart"/>
          </w:tcPr>
          <w:p w:rsidR="00E24913" w:rsidRPr="00DE1D47" w:rsidRDefault="00E24913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 в отчетном году</w:t>
            </w:r>
          </w:p>
        </w:tc>
        <w:tc>
          <w:tcPr>
            <w:tcW w:w="2267" w:type="dxa"/>
            <w:vMerge w:val="restart"/>
          </w:tcPr>
          <w:p w:rsidR="00E24913" w:rsidRPr="00DE1D47" w:rsidRDefault="00E24913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 для расчета Показателя</w:t>
            </w:r>
          </w:p>
        </w:tc>
        <w:tc>
          <w:tcPr>
            <w:tcW w:w="2267" w:type="dxa"/>
            <w:vMerge w:val="restart"/>
          </w:tcPr>
          <w:p w:rsidR="00E24913" w:rsidRPr="00DE1D47" w:rsidRDefault="00E24913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</w:tr>
      <w:tr w:rsidR="00E24913" w:rsidRPr="00DE1D47" w:rsidTr="00237106">
        <w:tc>
          <w:tcPr>
            <w:tcW w:w="2127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4913" w:rsidRPr="00DE1D47" w:rsidRDefault="00E24913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52" w:type="dxa"/>
            <w:gridSpan w:val="3"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периоды (в случае наличия)</w:t>
            </w:r>
          </w:p>
        </w:tc>
        <w:tc>
          <w:tcPr>
            <w:tcW w:w="1560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</w:tr>
      <w:tr w:rsidR="00E24913" w:rsidRPr="00DE1D47" w:rsidTr="00237106">
        <w:tc>
          <w:tcPr>
            <w:tcW w:w="2127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4913" w:rsidRPr="00DE1D47" w:rsidRDefault="00E24913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E24913" w:rsidRPr="00DE1D47" w:rsidRDefault="00E24913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E24913" w:rsidRPr="00DE1D47" w:rsidRDefault="00E24913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E24913" w:rsidRPr="00DE1D47" w:rsidRDefault="00E24913">
            <w:pPr>
              <w:rPr>
                <w:rFonts w:ascii="Times New Roman" w:hAnsi="Times New Roman" w:cs="Times New Roman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B72D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Количество организаций негосударственной и немуниципальной формы собственности, оказывающих услуги в сфере дошкольного образования, ед.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Рынок услуг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3AF" w:rsidRPr="0073476F" w:rsidRDefault="00A023AF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1655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Количество оказанной информационно-методической поддержки по вопросам дошкольного образования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немуниципальным организациям 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Рынок услуг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3AF" w:rsidRPr="0073476F" w:rsidRDefault="00A023AF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A1127B">
        <w:tc>
          <w:tcPr>
            <w:tcW w:w="2127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детей, отдохнувших в учреждениях и организациях отдыха детей и их оздоровления соответствующего типа от общей численности детей школьного возраста,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Рынок услуг детского отдыха и оздоровления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85,7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3AF" w:rsidRPr="0073476F" w:rsidRDefault="00A023AF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1156D4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Отчетные данные</w:t>
            </w:r>
          </w:p>
          <w:p w:rsidR="00E24913" w:rsidRPr="0073476F" w:rsidRDefault="00806A12" w:rsidP="00107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2 840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 xml:space="preserve"> – общее количество школьников; </w:t>
            </w:r>
          </w:p>
          <w:p w:rsidR="00E24913" w:rsidRPr="0073476F" w:rsidRDefault="00E24913" w:rsidP="000E7D37">
            <w:pPr>
              <w:spacing w:after="1" w:line="2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0E7D37">
              <w:rPr>
                <w:rFonts w:ascii="Times New Roman" w:hAnsi="Times New Roman" w:cs="Times New Roman"/>
                <w:color w:val="000000" w:themeColor="text1"/>
              </w:rPr>
              <w:t>272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отдохнув</w:t>
            </w:r>
            <w:bookmarkStart w:id="0" w:name="P92"/>
            <w:bookmarkEnd w:id="0"/>
            <w:r w:rsidRPr="0073476F">
              <w:rPr>
                <w:rFonts w:ascii="Times New Roman" w:hAnsi="Times New Roman" w:cs="Times New Roman"/>
                <w:color w:val="000000" w:themeColor="text1"/>
              </w:rPr>
              <w:t>ших детей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BE04B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E24913" w:rsidRPr="0073476F" w:rsidRDefault="00E24913" w:rsidP="00BE04B1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E24913" w:rsidRPr="0073476F" w:rsidRDefault="00E24913" w:rsidP="00BE04B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численность детей, отдохнувших в учреждениях и организациях отдыха детей;</w:t>
            </w:r>
          </w:p>
          <w:p w:rsidR="00E24913" w:rsidRPr="0073476F" w:rsidRDefault="00E24913" w:rsidP="00BE04B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общая численность детей школьного возраста.</w:t>
            </w:r>
          </w:p>
          <w:p w:rsidR="00E24913" w:rsidRPr="0073476F" w:rsidRDefault="00E24913" w:rsidP="00BE04B1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73476F" w:rsidRPr="0073476F" w:rsidTr="00A1127B">
        <w:tc>
          <w:tcPr>
            <w:tcW w:w="2127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детей, которым были оказаны услуги дополнительного образования организациями немуниципальной формы собственности в общей численности детей, которым оказаны услуги дополнительного образования,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3AF" w:rsidRPr="0073476F" w:rsidRDefault="00A023AF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F84426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1156D4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185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</w:rPr>
                      <m:t>3076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х100%</m:t>
                </m:r>
              </m:oMath>
            </m:oMathPara>
          </w:p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8C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5F4E1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E24913" w:rsidRPr="0073476F" w:rsidRDefault="00E24913" w:rsidP="005F4E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24913" w:rsidRPr="0073476F" w:rsidRDefault="00E24913" w:rsidP="001B12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н – количество детей, которым были оказаны услуги дополнительного обр</w:t>
            </w:r>
            <w:r w:rsidR="0013007A" w:rsidRPr="0073476F">
              <w:rPr>
                <w:rFonts w:ascii="Times New Roman" w:hAnsi="Times New Roman" w:cs="Times New Roman"/>
                <w:color w:val="000000" w:themeColor="text1"/>
              </w:rPr>
              <w:t>азования организациями немуници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пальной формы собственности;</w:t>
            </w:r>
          </w:p>
          <w:p w:rsidR="00E24913" w:rsidRPr="0073476F" w:rsidRDefault="00E24913" w:rsidP="001B12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  <w:lang w:val="en-US"/>
              </w:rPr>
              <w:t>Vo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детей, которым оказаны услуги дополнительного образования.</w:t>
            </w:r>
          </w:p>
        </w:tc>
      </w:tr>
      <w:tr w:rsidR="0073476F" w:rsidRPr="0073476F" w:rsidTr="003861CE">
        <w:tc>
          <w:tcPr>
            <w:tcW w:w="2127" w:type="dxa"/>
            <w:shd w:val="clear" w:color="auto" w:fill="auto"/>
          </w:tcPr>
          <w:p w:rsidR="00E24913" w:rsidRPr="0073476F" w:rsidRDefault="00E24913" w:rsidP="00D12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Количество методической помощи (при обращении)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частным образовательным организациям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023AF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3AF" w:rsidRPr="0073476F" w:rsidRDefault="00A023AF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D9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1232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организаций частной формы собственности на рынке жилищно-коммунальных услуг в общем количестве организаций, осуществляющих деятельность в сфере услуг ЖКХ (за исключением ТСЖ),%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Рынок услуг ЖКХ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AC2" w:rsidRPr="0073476F" w:rsidRDefault="000C3AC2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0E7D37" w:rsidP="00D46E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46E8D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B9F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Количество организаций, осуществляющих деятельность в сфере услуг ЖКХ – </w:t>
            </w:r>
            <w:r w:rsidR="00733B9F" w:rsidRPr="0073476F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в том числе муниципальные предприятия - </w:t>
            </w:r>
            <w:r w:rsidR="00733B9F" w:rsidRPr="0073476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ООО – 6. </w:t>
            </w:r>
          </w:p>
          <w:p w:rsidR="00E24913" w:rsidRPr="0073476F" w:rsidRDefault="00733B9F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АО – 1; ОАО - 1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br/>
              <w:t>Статистические данные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E24913" w:rsidRPr="0073476F" w:rsidRDefault="00E24913" w:rsidP="0040715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организаций частной формы собственности;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организаций ЖКХ.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Норматив минимальной обеспеченности населения площадью стационарных торговых объектов на 1000 чел. кв. м.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485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565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518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C455CE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524,9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Торговая площадь стационарных торговых объектов согласно дислокации предприятий потребительского рынка по состоянию на 01.01.20</w:t>
            </w:r>
            <w:r w:rsidR="00C455CE" w:rsidRPr="0073476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– 1</w:t>
            </w:r>
            <w:r w:rsidR="00C455CE"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C455CE" w:rsidRPr="0073476F">
              <w:rPr>
                <w:rFonts w:ascii="Times New Roman" w:hAnsi="Times New Roman" w:cs="Times New Roman"/>
                <w:color w:val="000000" w:themeColor="text1"/>
              </w:rPr>
              <w:t>664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455CE"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  <w:p w:rsidR="00E24913" w:rsidRPr="0073476F" w:rsidRDefault="00E24913" w:rsidP="004071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Численность населения 22,2 тыс. чел.</w:t>
            </w:r>
          </w:p>
          <w:p w:rsidR="00E24913" w:rsidRPr="0073476F" w:rsidRDefault="00E24913" w:rsidP="004071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(Данные статистики)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ф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So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Kн</m:t>
                  </m:r>
                </m:den>
              </m:f>
            </m:oMath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E24913" w:rsidRPr="0073476F" w:rsidRDefault="00E24913" w:rsidP="0040715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So</w:t>
            </w: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торговая площадь стационарных торговых объектов всего;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K</w:t>
            </w: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н – численность населения городского округа.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Норматив минимальной обеспеченности населения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площадью нестационарных торговых объектов на </w:t>
            </w:r>
          </w:p>
          <w:p w:rsidR="00E24913" w:rsidRPr="0073476F" w:rsidRDefault="002B7A2E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000 человек, шт.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518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7A2E"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Количество нестационарных торговых объектов согласно дислокации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предприятий потребительского рынка по состоянию на 01.01.20</w:t>
            </w:r>
            <w:r w:rsidR="002B7A2E" w:rsidRPr="0073476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действующих аптечных организаций частной формы собственности в общем количестве действующих аптечных организаций,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518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Vxп=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E24913" w:rsidRPr="0073476F" w:rsidRDefault="00E24913" w:rsidP="0040715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действующих аптечных организаций частной формы собственности;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действующих аптечных организаций.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немуниципальных перевозчиков на муниципальных маршрутах регулярных перевозок пассажиров наземным транспортом в общем количестве пер</w:t>
            </w:r>
            <w:r w:rsidR="00A30518" w:rsidRPr="007347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возчиков на муниципальных маршрутах регулярных перевозок пассажиров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наземным транспортом в городском округе,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Рынок услуг перевозок пассажиров наземным транспортом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518" w:rsidRPr="0073476F" w:rsidRDefault="00A30518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На муниципальных маршрутах перевозки осуществляет муниципальное предприятие МУП «Охаавтотранс»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закупок у субъектов малого и среднего предпринимательства в общем годовом объеме закупок,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143E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143E9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3E9" w:rsidRPr="0073476F" w:rsidRDefault="004143E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795417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45,5</w:t>
            </w:r>
          </w:p>
        </w:tc>
        <w:tc>
          <w:tcPr>
            <w:tcW w:w="2267" w:type="dxa"/>
            <w:shd w:val="clear" w:color="auto" w:fill="auto"/>
          </w:tcPr>
          <w:p w:rsidR="00795417" w:rsidRPr="0073476F" w:rsidRDefault="00795417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Информация, представленная органами местного самоуправления муниципального образования городской округ «Охинский» о закупках у субъектов малого предпринимательства и социально ориентированных некоммерческих организаций</w:t>
            </w:r>
          </w:p>
          <w:p w:rsidR="00795417" w:rsidRPr="0073476F" w:rsidRDefault="00795417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(отчетные данные)</w:t>
            </w:r>
          </w:p>
          <w:p w:rsidR="00E24913" w:rsidRPr="0073476F" w:rsidRDefault="00E24913" w:rsidP="004071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В соответствии со статьей 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размещенных на официальном сайте Российской Федерации для размещения информации о проведении торгов в сети «Интернет» (</w:t>
            </w:r>
            <w:hyperlink r:id="rId5" w:history="1"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torgi</w:t>
              </w:r>
              <w:proofErr w:type="spellEnd"/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gov</w:t>
              </w:r>
              <w:proofErr w:type="spellEnd"/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73476F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) и на официальном сайте администрации МО городской округ «Охинский» информационных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сообщений о реализации муниципального имущества, объектов в общем количестве подлежащих приватизации в </w:t>
            </w:r>
            <w:r w:rsidR="004143E9" w:rsidRPr="0073476F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с утвержденным планом приватизации,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Совершенство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вание процессов управления объектами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0E7D37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3E9" w:rsidRPr="0073476F" w:rsidRDefault="004143E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0E7D37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24913" w:rsidRPr="00FA08C6" w:rsidRDefault="000E7D37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8C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В связи с отсутствием муниципального имущества, которое может быть приватизировано, прогнозный план на 2019 год не утверждался </w:t>
            </w:r>
            <w:r w:rsidRPr="00FA08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3033F9">
        <w:trPr>
          <w:trHeight w:val="3312"/>
        </w:trPr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убыточных муниципальных унитарных предприятий в общем количестве муниципальных унитарных предприятий,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Совершенство-</w:t>
            </w:r>
            <w:proofErr w:type="spellStart"/>
            <w:r w:rsidRPr="0073476F">
              <w:rPr>
                <w:rFonts w:ascii="Times New Roman" w:hAnsi="Times New Roman" w:cs="Times New Roman"/>
                <w:color w:val="000000" w:themeColor="text1"/>
              </w:rPr>
              <w:t>вание</w:t>
            </w:r>
            <w:proofErr w:type="spellEnd"/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процессов управления объектами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143E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143E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24913"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3E9" w:rsidRPr="0073476F" w:rsidRDefault="004143E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Данные мониторинга: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spellStart"/>
            <w:r w:rsidRPr="0073476F">
              <w:rPr>
                <w:rFonts w:ascii="Times New Roman" w:hAnsi="Times New Roman" w:cs="Times New Roman"/>
                <w:color w:val="000000" w:themeColor="text1"/>
              </w:rPr>
              <w:t>МУПов</w:t>
            </w:r>
            <w:proofErr w:type="spellEnd"/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– 7, 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в том числе убыточных - 4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E24913" w:rsidRPr="0073476F" w:rsidRDefault="00E24913" w:rsidP="0040715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E24913" w:rsidRPr="0073476F" w:rsidRDefault="00E24913" w:rsidP="004071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Vy</w:t>
            </w:r>
            <w:proofErr w:type="spellEnd"/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убыточных муниципальных унитарных предприятий;</w:t>
            </w:r>
          </w:p>
          <w:p w:rsidR="00E24913" w:rsidRPr="003033F9" w:rsidRDefault="00E24913" w:rsidP="003033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3476F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73476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муниципальных унитарных предприятий.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принятых административных регламентов предоставления муниципальных услуг на процедуры, необходимые для получения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разрешения на строительство, ед.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0DDB" w:rsidRPr="0073476F" w:rsidRDefault="002F0DDB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6A617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Отчетные данные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Количество социально-ориентированных некоммерческих организаций, ед.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Содействие развитию негосударственных (немуниципальных) социально-ориентированных некоммерческих организаций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2F0DDB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2F0DDB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0DDB" w:rsidRPr="0073476F" w:rsidRDefault="002F0DDB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Доля проектов нормативных правовых актов МО городской округ «Охинский», по которым была проведена оценка регулирующего воздействия в общем объеме проектов нормативных правовых актов МО городской округ «Охинский», подлежащих оценке регулирующего воздействия,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AC2" w:rsidRPr="0073476F" w:rsidRDefault="000C3AC2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На 201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год запланировано 10 проектов НПА для проведения оценки регулирующего воздействия. 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Проведена оценка регулирующего воздействия 11 проектов НПА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Доля нормативных правовых актов МО городской округ «Охинский», по которым проведена экспертиза, в общем объеме нормативных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 МО городской округ «Охинский», подлежащих экспертизе в соответствии с утвержденным планом проведения экспертизы НПА, %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Прочие мероприятия, направленные на развитие конкурентной среды в МО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городской округ «Охинский»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AC2" w:rsidRPr="0073476F" w:rsidRDefault="000C3AC2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Экспертиза муниципальных нормативных правовых актов проводилась в соответствии с Планом проведения 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экспертизы на 201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 год, утвержденным постановлением администрации муниципального образования городской округ «Охинский» от 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 xml:space="preserve">.2018 № </w:t>
            </w:r>
            <w:r w:rsidR="00956ACF" w:rsidRPr="0073476F">
              <w:rPr>
                <w:rFonts w:ascii="Times New Roman" w:hAnsi="Times New Roman" w:cs="Times New Roman"/>
                <w:color w:val="000000" w:themeColor="text1"/>
              </w:rPr>
              <w:t>983</w:t>
            </w:r>
            <w:r w:rsidRPr="007347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033F9" w:rsidRPr="0073476F" w:rsidRDefault="003033F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Запланировано 6 НПА для проведения экспертизы. Проведена экспертиза 6 нормативно-правовых актов</w:t>
            </w: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Количество размещенной информации на сайте, ед.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487099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AC2" w:rsidRPr="0073476F" w:rsidRDefault="000C3AC2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476F" w:rsidRPr="0073476F" w:rsidTr="0040715D">
        <w:tc>
          <w:tcPr>
            <w:tcW w:w="212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 по тематике развития  и поддержки субъектов малого и среднего предпринимательства, субъектов инвестиционной деятельности, ед.</w:t>
            </w:r>
          </w:p>
        </w:tc>
        <w:tc>
          <w:tcPr>
            <w:tcW w:w="2126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418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AC2" w:rsidRPr="0073476F" w:rsidRDefault="000C3AC2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3" w:rsidRPr="0073476F" w:rsidRDefault="00E24913" w:rsidP="004071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76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090193" w:rsidRPr="0073476F" w:rsidRDefault="00090193" w:rsidP="004071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73476F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Default="00E24913" w:rsidP="0012323B">
      <w:pPr>
        <w:jc w:val="center"/>
        <w:rPr>
          <w:rFonts w:ascii="Times New Roman" w:hAnsi="Times New Roman" w:cs="Times New Roman"/>
        </w:rPr>
      </w:pPr>
    </w:p>
    <w:p w:rsidR="00E24913" w:rsidRDefault="00E24913" w:rsidP="0012323B">
      <w:pPr>
        <w:jc w:val="center"/>
        <w:rPr>
          <w:rFonts w:ascii="Times New Roman" w:hAnsi="Times New Roman" w:cs="Times New Roman"/>
        </w:rPr>
      </w:pPr>
    </w:p>
    <w:p w:rsidR="00E24913" w:rsidRDefault="00E24913" w:rsidP="0012323B">
      <w:pPr>
        <w:jc w:val="center"/>
        <w:rPr>
          <w:rFonts w:ascii="Times New Roman" w:hAnsi="Times New Roman" w:cs="Times New Roman"/>
        </w:rPr>
      </w:pPr>
    </w:p>
    <w:p w:rsidR="00E24913" w:rsidRDefault="00E24913" w:rsidP="0012323B">
      <w:pPr>
        <w:jc w:val="center"/>
        <w:rPr>
          <w:rFonts w:ascii="Times New Roman" w:hAnsi="Times New Roman" w:cs="Times New Roman"/>
        </w:rPr>
      </w:pPr>
    </w:p>
    <w:sectPr w:rsidR="00E24913" w:rsidSect="00DE1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D"/>
    <w:rsid w:val="0001002A"/>
    <w:rsid w:val="00060E53"/>
    <w:rsid w:val="00090193"/>
    <w:rsid w:val="000C3AC2"/>
    <w:rsid w:val="000E35E3"/>
    <w:rsid w:val="000E7D37"/>
    <w:rsid w:val="0010715E"/>
    <w:rsid w:val="001156D4"/>
    <w:rsid w:val="0012323B"/>
    <w:rsid w:val="0013007A"/>
    <w:rsid w:val="00157411"/>
    <w:rsid w:val="0016283B"/>
    <w:rsid w:val="001655E6"/>
    <w:rsid w:val="00170071"/>
    <w:rsid w:val="00195C7E"/>
    <w:rsid w:val="00197733"/>
    <w:rsid w:val="001B124D"/>
    <w:rsid w:val="001D2869"/>
    <w:rsid w:val="00210943"/>
    <w:rsid w:val="00234E34"/>
    <w:rsid w:val="00237106"/>
    <w:rsid w:val="00253F2A"/>
    <w:rsid w:val="00287A86"/>
    <w:rsid w:val="00292DCB"/>
    <w:rsid w:val="002B7A2E"/>
    <w:rsid w:val="002F0DDB"/>
    <w:rsid w:val="003033F9"/>
    <w:rsid w:val="00311D2D"/>
    <w:rsid w:val="0031673B"/>
    <w:rsid w:val="0037306C"/>
    <w:rsid w:val="003861CE"/>
    <w:rsid w:val="0038784D"/>
    <w:rsid w:val="003D73AD"/>
    <w:rsid w:val="0040715D"/>
    <w:rsid w:val="0041374B"/>
    <w:rsid w:val="004143E9"/>
    <w:rsid w:val="004301E2"/>
    <w:rsid w:val="00432316"/>
    <w:rsid w:val="00452A29"/>
    <w:rsid w:val="00461398"/>
    <w:rsid w:val="00487099"/>
    <w:rsid w:val="004E5941"/>
    <w:rsid w:val="005E2B86"/>
    <w:rsid w:val="005F4E16"/>
    <w:rsid w:val="00654764"/>
    <w:rsid w:val="006927C5"/>
    <w:rsid w:val="006A6173"/>
    <w:rsid w:val="006C5FFE"/>
    <w:rsid w:val="006D3F56"/>
    <w:rsid w:val="00701108"/>
    <w:rsid w:val="00733B9F"/>
    <w:rsid w:val="0073476F"/>
    <w:rsid w:val="00746103"/>
    <w:rsid w:val="007839FA"/>
    <w:rsid w:val="00795417"/>
    <w:rsid w:val="007C60CE"/>
    <w:rsid w:val="007D30DF"/>
    <w:rsid w:val="00804CA9"/>
    <w:rsid w:val="00806A12"/>
    <w:rsid w:val="00811EB4"/>
    <w:rsid w:val="008370C0"/>
    <w:rsid w:val="0084227E"/>
    <w:rsid w:val="00880D5C"/>
    <w:rsid w:val="00890E0E"/>
    <w:rsid w:val="008C6520"/>
    <w:rsid w:val="008D0E39"/>
    <w:rsid w:val="008D1289"/>
    <w:rsid w:val="00917801"/>
    <w:rsid w:val="009338C6"/>
    <w:rsid w:val="00956ACF"/>
    <w:rsid w:val="009E50BC"/>
    <w:rsid w:val="00A023AF"/>
    <w:rsid w:val="00A1127B"/>
    <w:rsid w:val="00A24FDD"/>
    <w:rsid w:val="00A30518"/>
    <w:rsid w:val="00A37AE1"/>
    <w:rsid w:val="00A60660"/>
    <w:rsid w:val="00AA1C91"/>
    <w:rsid w:val="00AD291A"/>
    <w:rsid w:val="00AF78D1"/>
    <w:rsid w:val="00B72DDD"/>
    <w:rsid w:val="00B91C75"/>
    <w:rsid w:val="00BD2E81"/>
    <w:rsid w:val="00BE04B1"/>
    <w:rsid w:val="00C455CE"/>
    <w:rsid w:val="00C7428B"/>
    <w:rsid w:val="00CF2691"/>
    <w:rsid w:val="00CF29B5"/>
    <w:rsid w:val="00D12EE0"/>
    <w:rsid w:val="00D46E8D"/>
    <w:rsid w:val="00D506B1"/>
    <w:rsid w:val="00D55C7F"/>
    <w:rsid w:val="00D61DD0"/>
    <w:rsid w:val="00D76ED7"/>
    <w:rsid w:val="00D86E49"/>
    <w:rsid w:val="00D9743B"/>
    <w:rsid w:val="00DA251F"/>
    <w:rsid w:val="00DE1D47"/>
    <w:rsid w:val="00E17340"/>
    <w:rsid w:val="00E24913"/>
    <w:rsid w:val="00E33CE3"/>
    <w:rsid w:val="00E50724"/>
    <w:rsid w:val="00E65208"/>
    <w:rsid w:val="00E73EE3"/>
    <w:rsid w:val="00E7574A"/>
    <w:rsid w:val="00E76AC1"/>
    <w:rsid w:val="00EB7837"/>
    <w:rsid w:val="00EC40B7"/>
    <w:rsid w:val="00EC7014"/>
    <w:rsid w:val="00F52448"/>
    <w:rsid w:val="00F8244F"/>
    <w:rsid w:val="00F83ECF"/>
    <w:rsid w:val="00F84426"/>
    <w:rsid w:val="00FA08C6"/>
    <w:rsid w:val="00FA685F"/>
    <w:rsid w:val="00FE5741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74BB"/>
  <w15:chartTrackingRefBased/>
  <w15:docId w15:val="{6CC618DE-DDD4-42B4-B60E-9278A4B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D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0943"/>
    <w:rPr>
      <w:color w:val="808080"/>
    </w:rPr>
  </w:style>
  <w:style w:type="character" w:styleId="a6">
    <w:name w:val="Hyperlink"/>
    <w:basedOn w:val="a0"/>
    <w:uiPriority w:val="99"/>
    <w:unhideWhenUsed/>
    <w:rsid w:val="0043231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6727-C5F5-4028-A1DA-F63C4F21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76</cp:revision>
  <cp:lastPrinted>2020-02-03T06:34:00Z</cp:lastPrinted>
  <dcterms:created xsi:type="dcterms:W3CDTF">2019-03-12T01:48:00Z</dcterms:created>
  <dcterms:modified xsi:type="dcterms:W3CDTF">2020-02-03T06:34:00Z</dcterms:modified>
</cp:coreProperties>
</file>