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BC51" w14:textId="77777777"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Приложение № </w:t>
      </w:r>
      <w:r>
        <w:rPr>
          <w:bCs/>
          <w:iCs/>
        </w:rPr>
        <w:t>5</w:t>
      </w:r>
    </w:p>
    <w:p w14:paraId="02356BD0" w14:textId="77777777"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к </w:t>
      </w:r>
      <w:bookmarkStart w:id="0" w:name="_GoBack"/>
      <w:r w:rsidRPr="004545E0">
        <w:rPr>
          <w:bCs/>
          <w:iCs/>
        </w:rPr>
        <w:t>Порядку предоставления микрозаймов микрокредитной компанией</w:t>
      </w:r>
    </w:p>
    <w:p w14:paraId="5675ABC1" w14:textId="77777777"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 «Сахалинский Фонд развития предпринимательства»</w:t>
      </w:r>
    </w:p>
    <w:bookmarkEnd w:id="0"/>
    <w:p w14:paraId="7B4AF6DC" w14:textId="77777777" w:rsidR="00B37744" w:rsidRPr="004545E0" w:rsidRDefault="00B37744" w:rsidP="00B37744">
      <w:pPr>
        <w:ind w:right="425"/>
        <w:jc w:val="center"/>
        <w:rPr>
          <w:b/>
          <w:bCs/>
          <w:sz w:val="36"/>
          <w:szCs w:val="36"/>
          <w:u w:val="single"/>
        </w:rPr>
      </w:pPr>
      <w:r w:rsidRPr="004545E0">
        <w:rPr>
          <w:b/>
          <w:bCs/>
          <w:sz w:val="36"/>
          <w:szCs w:val="36"/>
          <w:u w:val="single"/>
        </w:rPr>
        <w:t>Линейка продуктов</w:t>
      </w:r>
    </w:p>
    <w:p w14:paraId="05ED4E69" w14:textId="77777777" w:rsidR="00B37744" w:rsidRDefault="00B37744" w:rsidP="00B37744">
      <w:pPr>
        <w:ind w:left="709" w:right="425"/>
        <w:rPr>
          <w:b/>
          <w:bCs/>
          <w:sz w:val="32"/>
          <w:szCs w:val="32"/>
        </w:rPr>
      </w:pPr>
    </w:p>
    <w:p w14:paraId="7BE5C89D" w14:textId="77777777" w:rsidR="00B37744" w:rsidRPr="004545E0" w:rsidRDefault="00B37744" w:rsidP="00B37744">
      <w:pPr>
        <w:ind w:left="709" w:right="425"/>
        <w:rPr>
          <w:b/>
          <w:bCs/>
          <w:sz w:val="32"/>
          <w:szCs w:val="32"/>
        </w:rPr>
      </w:pPr>
      <w:r w:rsidRPr="004545E0">
        <w:rPr>
          <w:b/>
          <w:bCs/>
          <w:sz w:val="32"/>
          <w:szCs w:val="32"/>
        </w:rPr>
        <w:t>Условия предоставления микрозаймов: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384"/>
        <w:gridCol w:w="1784"/>
        <w:gridCol w:w="3334"/>
      </w:tblGrid>
      <w:tr w:rsidR="00B37744" w:rsidRPr="004545E0" w14:paraId="723E9DA4" w14:textId="77777777" w:rsidTr="00BD607E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14:paraId="394E3143" w14:textId="77777777" w:rsidR="00B37744" w:rsidRPr="00743E5F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14:paraId="07C4A57E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14:paraId="1E0D978F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14:paraId="0A7C190D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384" w:type="dxa"/>
            <w:shd w:val="clear" w:color="auto" w:fill="auto"/>
          </w:tcPr>
          <w:p w14:paraId="55D9C1DE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Процентная ставка </w:t>
            </w:r>
          </w:p>
        </w:tc>
        <w:tc>
          <w:tcPr>
            <w:tcW w:w="1784" w:type="dxa"/>
            <w:shd w:val="clear" w:color="auto" w:fill="auto"/>
          </w:tcPr>
          <w:p w14:paraId="1DEF39B1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34" w:type="dxa"/>
            <w:shd w:val="clear" w:color="auto" w:fill="auto"/>
          </w:tcPr>
          <w:p w14:paraId="7D84FF2F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F30455" w:rsidRPr="004545E0" w14:paraId="78E3B979" w14:textId="77777777" w:rsidTr="004D1B4F">
        <w:trPr>
          <w:trHeight w:val="2760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6732883F" w14:textId="77777777" w:rsidR="00F30455" w:rsidRPr="00B84BBE" w:rsidRDefault="00F30455" w:rsidP="00B84BB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84BBE">
              <w:rPr>
                <w:b/>
                <w:bCs/>
              </w:rPr>
              <w:t>«ПОДДЕРЖКА</w:t>
            </w:r>
            <w:r>
              <w:rPr>
                <w:b/>
                <w:bCs/>
              </w:rPr>
              <w:t xml:space="preserve"> </w:t>
            </w:r>
            <w:r w:rsidRPr="00B84BBE">
              <w:rPr>
                <w:b/>
                <w:bCs/>
              </w:rPr>
              <w:t xml:space="preserve">БИЗНЕСА» </w:t>
            </w:r>
          </w:p>
          <w:p w14:paraId="18A1D9D7" w14:textId="77777777" w:rsidR="00F30455" w:rsidRPr="004545E0" w:rsidRDefault="00F30455" w:rsidP="00BD607E">
            <w:pPr>
              <w:ind w:firstLine="447"/>
              <w:contextualSpacing/>
            </w:pPr>
          </w:p>
          <w:p w14:paraId="142ED7BD" w14:textId="77777777" w:rsidR="00F30455" w:rsidRPr="004545E0" w:rsidRDefault="00F30455" w:rsidP="00BD607E">
            <w:pPr>
              <w:autoSpaceDE w:val="0"/>
              <w:autoSpaceDN w:val="0"/>
              <w:adjustRightInd w:val="0"/>
              <w:ind w:right="-2" w:firstLine="164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4171DD6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Инвестиционные цели</w:t>
            </w:r>
            <w:r>
              <w:t>,</w:t>
            </w:r>
          </w:p>
          <w:p w14:paraId="65E09313" w14:textId="77777777" w:rsidR="00F30455" w:rsidRPr="004545E0" w:rsidRDefault="00F30455" w:rsidP="00BD607E">
            <w:pPr>
              <w:pStyle w:val="a3"/>
              <w:ind w:left="0"/>
            </w:pPr>
            <w:r w:rsidRPr="001B72AB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377352A" w14:textId="77777777" w:rsidR="00F30455" w:rsidRPr="004545E0" w:rsidRDefault="00F30455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F3F705D" w14:textId="77777777" w:rsidR="00F30455" w:rsidRPr="004545E0" w:rsidRDefault="00F30455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C66D08" w14:textId="77777777" w:rsidR="00F30455" w:rsidRPr="004545E0" w:rsidRDefault="00D57CBA" w:rsidP="00BD607E">
            <w:pPr>
              <w:pStyle w:val="a3"/>
              <w:ind w:left="0"/>
            </w:pPr>
            <w:r>
              <w:t>4,0</w:t>
            </w:r>
            <w:r w:rsidR="00F30455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A51D685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309FAE05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Для Заемщиков, кроме самозанятых</w:t>
            </w:r>
            <w:r>
              <w:t xml:space="preserve">, начинающих (с момента регистрации в реестре ЮЛ и ИП не более 12 месяцев), социального предпринимательства и участников </w:t>
            </w:r>
            <w:r w:rsidRPr="00D765C8">
              <w:t>Национального проекта «Производительность труда»</w:t>
            </w:r>
            <w:r>
              <w:t xml:space="preserve">, </w:t>
            </w:r>
            <w:r w:rsidRPr="00EC4EE7">
              <w:t>срок деятельности - более 12 месяцев</w:t>
            </w:r>
          </w:p>
        </w:tc>
      </w:tr>
      <w:tr w:rsidR="00F30455" w:rsidRPr="004545E0" w14:paraId="2AD966D5" w14:textId="77777777" w:rsidTr="00630DFA">
        <w:trPr>
          <w:trHeight w:val="1932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534F57FC" w14:textId="77777777" w:rsidR="00F30455" w:rsidRPr="004545E0" w:rsidRDefault="00F30455" w:rsidP="00B84BBE">
            <w:r>
              <w:rPr>
                <w:b/>
                <w:bCs/>
              </w:rPr>
              <w:t>2.</w:t>
            </w:r>
            <w:r w:rsidRPr="00B84BBE">
              <w:rPr>
                <w:b/>
                <w:bCs/>
              </w:rPr>
              <w:t>«ЛЕГКИЙ СТАРТ»</w:t>
            </w:r>
            <w:r w:rsidRPr="004545E0">
              <w:t xml:space="preserve"> (</w:t>
            </w:r>
            <w:r w:rsidRPr="00B84BBE">
              <w:rPr>
                <w:i/>
                <w:iCs/>
                <w:u w:val="single"/>
              </w:rPr>
              <w:t>с момента регистрации в реестре ЮЛ или ИП прошло не менее 3-х  и не более 6-ти месяцев)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5EF304C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Инвестиционные цели</w:t>
            </w:r>
            <w:r>
              <w:t>,</w:t>
            </w:r>
          </w:p>
          <w:p w14:paraId="641C8D9A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6713D6A" w14:textId="77777777" w:rsidR="00F30455" w:rsidRPr="004545E0" w:rsidRDefault="00F30455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200 000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14DD7A3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2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25650AC" w14:textId="77777777" w:rsidR="00F30455" w:rsidRPr="004545E0" w:rsidRDefault="00D57CBA" w:rsidP="00BD607E">
            <w:pPr>
              <w:pStyle w:val="a3"/>
              <w:ind w:left="0"/>
            </w:pPr>
            <w:r>
              <w:t>4,0</w:t>
            </w:r>
            <w:r w:rsidR="00F30455" w:rsidRPr="00691C4D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461A2C4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shd w:val="clear" w:color="auto" w:fill="auto"/>
          </w:tcPr>
          <w:p w14:paraId="00ADE93D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Приоритетные и неприоритетные проекты, наличие бизнес-плана (по форме Приложения №3).</w:t>
            </w:r>
          </w:p>
        </w:tc>
      </w:tr>
      <w:tr w:rsidR="00F30455" w:rsidRPr="004545E0" w14:paraId="5F64423D" w14:textId="77777777" w:rsidTr="00CC30BC">
        <w:trPr>
          <w:trHeight w:val="1932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714AD085" w14:textId="77777777" w:rsidR="00F30455" w:rsidRPr="00B84BBE" w:rsidRDefault="00F30455" w:rsidP="00B84BB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B84BBE">
              <w:rPr>
                <w:b/>
                <w:bCs/>
              </w:rPr>
              <w:t>«РАЗВИТИЕ»</w:t>
            </w:r>
          </w:p>
          <w:p w14:paraId="5E2E6D2C" w14:textId="77777777" w:rsidR="00F30455" w:rsidRPr="00B84BBE" w:rsidRDefault="00F30455" w:rsidP="00B84BBE">
            <w:pPr>
              <w:rPr>
                <w:bCs/>
                <w:i/>
              </w:rPr>
            </w:pPr>
            <w:r w:rsidRPr="00B84BBE">
              <w:rPr>
                <w:bCs/>
                <w:i/>
              </w:rPr>
              <w:t>(с момента регистрации в реестре ЮЛ или ИП прошло не менее 6-ти  и не более 12-ти месяцев)</w:t>
            </w:r>
          </w:p>
        </w:tc>
        <w:tc>
          <w:tcPr>
            <w:tcW w:w="2043" w:type="dxa"/>
            <w:shd w:val="clear" w:color="auto" w:fill="auto"/>
          </w:tcPr>
          <w:p w14:paraId="361F13F7" w14:textId="77777777" w:rsidR="00F30455" w:rsidRPr="004545E0" w:rsidRDefault="00F30455" w:rsidP="00BD607E">
            <w:pPr>
              <w:contextualSpacing/>
            </w:pPr>
            <w:r w:rsidRPr="004545E0">
              <w:t>Инвестиционные цели</w:t>
            </w:r>
            <w:r>
              <w:t>,</w:t>
            </w:r>
          </w:p>
          <w:p w14:paraId="614DC28B" w14:textId="77777777" w:rsidR="00F30455" w:rsidRPr="004545E0" w:rsidRDefault="00F30455" w:rsidP="00BD607E">
            <w:pPr>
              <w:contextualSpacing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F2D4A33" w14:textId="77777777" w:rsidR="00F30455" w:rsidRPr="004545E0" w:rsidRDefault="00F30455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1 000 000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7848276" w14:textId="77777777" w:rsidR="00F30455" w:rsidRPr="004545E0" w:rsidRDefault="00F30455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18DAD22" w14:textId="77777777" w:rsidR="00F30455" w:rsidRPr="004545E0" w:rsidRDefault="00D57CBA" w:rsidP="00BD607E">
            <w:pPr>
              <w:pStyle w:val="a3"/>
              <w:ind w:left="0"/>
            </w:pPr>
            <w:r>
              <w:t>4,0</w:t>
            </w:r>
            <w:r w:rsidR="00F30455" w:rsidRPr="00691C4D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33790AC" w14:textId="77777777" w:rsidR="00F30455" w:rsidRPr="004545E0" w:rsidRDefault="00F30455" w:rsidP="00BD607E">
            <w:pPr>
              <w:pStyle w:val="a3"/>
              <w:ind w:left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shd w:val="clear" w:color="auto" w:fill="auto"/>
          </w:tcPr>
          <w:p w14:paraId="75B5ED79" w14:textId="77777777" w:rsidR="00F30455" w:rsidRPr="004545E0" w:rsidRDefault="00F30455" w:rsidP="00BD607E">
            <w:pPr>
              <w:pStyle w:val="a3"/>
              <w:ind w:left="0"/>
            </w:pPr>
            <w:r w:rsidRPr="004545E0">
              <w:t xml:space="preserve">Приоритетные и неприоритетные проекты,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B37744" w:rsidRPr="004545E0" w14:paraId="6A123B90" w14:textId="77777777" w:rsidTr="00BD607E">
        <w:trPr>
          <w:trHeight w:val="968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244E0962" w14:textId="77777777" w:rsidR="00B37744" w:rsidRPr="00B84BBE" w:rsidRDefault="00B84BBE" w:rsidP="00B84BBE">
            <w:pPr>
              <w:rPr>
                <w:u w:val="single"/>
              </w:rPr>
            </w:pPr>
            <w:r>
              <w:rPr>
                <w:b/>
                <w:bCs/>
              </w:rPr>
              <w:lastRenderedPageBreak/>
              <w:t>4.</w:t>
            </w:r>
            <w:r w:rsidR="00B37744" w:rsidRPr="00B84BBE">
              <w:rPr>
                <w:b/>
                <w:bCs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60CACBAB" w14:textId="77777777" w:rsidR="00B37744" w:rsidRPr="004545E0" w:rsidRDefault="00B37744" w:rsidP="00BD607E">
            <w:pPr>
              <w:pStyle w:val="a3"/>
              <w:ind w:left="0"/>
            </w:pPr>
            <w:r w:rsidRPr="004545E0"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EF43B82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Pr="00743E5F">
              <w:rPr>
                <w:b/>
                <w:bCs/>
              </w:rPr>
              <w:t>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9BC2A4" w14:textId="77777777"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14:paraId="2486F44F" w14:textId="77777777" w:rsidR="00B37744" w:rsidRPr="004545E0" w:rsidRDefault="00D57CBA" w:rsidP="00BD607E">
            <w:pPr>
              <w:pStyle w:val="a3"/>
              <w:ind w:left="0"/>
            </w:pPr>
            <w:r>
              <w:t>4,0</w:t>
            </w:r>
            <w:r w:rsidR="00B37744" w:rsidRPr="00691C4D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8572F4C" w14:textId="77777777" w:rsidR="00B37744" w:rsidRPr="002861B1" w:rsidRDefault="00B37744" w:rsidP="00BD607E">
            <w:pPr>
              <w:pStyle w:val="a3"/>
              <w:ind w:left="0"/>
            </w:pPr>
            <w:r>
              <w:t>Без залога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73BE6414" w14:textId="77777777" w:rsidR="00B37744" w:rsidRPr="004545E0" w:rsidRDefault="00B37744" w:rsidP="005741CA">
            <w:pPr>
              <w:pStyle w:val="a3"/>
              <w:ind w:left="0"/>
            </w:pPr>
            <w:r w:rsidRPr="004545E0">
              <w:t>Для физических лиц, применяющих специальный налоговый режим «На</w:t>
            </w:r>
            <w:r w:rsidR="005741CA">
              <w:t>лог на профессиональный доход»</w:t>
            </w:r>
          </w:p>
        </w:tc>
      </w:tr>
      <w:tr w:rsidR="00B37744" w:rsidRPr="004545E0" w14:paraId="4AF44061" w14:textId="77777777" w:rsidTr="00BD607E">
        <w:trPr>
          <w:trHeight w:val="967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5883FD85" w14:textId="77777777" w:rsidR="00B37744" w:rsidRPr="004545E0" w:rsidRDefault="00B37744" w:rsidP="00B37744">
            <w:pPr>
              <w:pStyle w:val="a3"/>
              <w:numPr>
                <w:ilvl w:val="0"/>
                <w:numId w:val="1"/>
              </w:numPr>
              <w:ind w:left="172" w:firstLine="0"/>
              <w:rPr>
                <w:b/>
                <w:bCs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AA1BAF8" w14:textId="77777777"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98EAC44" w14:textId="77777777" w:rsidR="00B37744" w:rsidRPr="002861B1" w:rsidRDefault="00B37744" w:rsidP="00611805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500 </w:t>
            </w:r>
            <w:r w:rsidR="00611805">
              <w:rPr>
                <w:b/>
                <w:bCs/>
              </w:rPr>
              <w:t>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1735CF5" w14:textId="77777777"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14:paraId="01C1FBF3" w14:textId="77777777" w:rsidR="00B37744" w:rsidRPr="0049635F" w:rsidRDefault="00B37744" w:rsidP="00BD607E">
            <w:pPr>
              <w:pStyle w:val="a3"/>
              <w:ind w:left="0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9EB3DB2" w14:textId="77777777" w:rsidR="00B37744" w:rsidRPr="004545E0" w:rsidRDefault="00B37744" w:rsidP="00BD607E">
            <w:pPr>
              <w:pStyle w:val="a3"/>
              <w:ind w:left="0"/>
            </w:pPr>
            <w:r w:rsidRPr="002861B1">
              <w:t xml:space="preserve">Ликвидный залог и/или </w:t>
            </w:r>
            <w:proofErr w:type="spellStart"/>
            <w:r w:rsidRPr="002861B1">
              <w:t>поручительст</w:t>
            </w:r>
            <w:proofErr w:type="spellEnd"/>
            <w:r w:rsidRPr="002861B1">
              <w:t>-во физических лиц (наличие справки 2-НДФЛ)</w:t>
            </w:r>
          </w:p>
        </w:tc>
        <w:tc>
          <w:tcPr>
            <w:tcW w:w="3334" w:type="dxa"/>
            <w:vMerge/>
            <w:shd w:val="clear" w:color="auto" w:fill="auto"/>
          </w:tcPr>
          <w:p w14:paraId="20AA93C9" w14:textId="77777777" w:rsidR="00B37744" w:rsidRPr="004545E0" w:rsidRDefault="00B37744" w:rsidP="00BD607E">
            <w:pPr>
              <w:pStyle w:val="a3"/>
              <w:ind w:left="0"/>
            </w:pPr>
          </w:p>
        </w:tc>
      </w:tr>
      <w:tr w:rsidR="00B37744" w:rsidRPr="004545E0" w14:paraId="57AA69A9" w14:textId="77777777" w:rsidTr="00BD607E">
        <w:trPr>
          <w:trHeight w:val="1368"/>
          <w:jc w:val="center"/>
        </w:trPr>
        <w:tc>
          <w:tcPr>
            <w:tcW w:w="2754" w:type="dxa"/>
            <w:shd w:val="clear" w:color="auto" w:fill="auto"/>
          </w:tcPr>
          <w:p w14:paraId="1756A6F0" w14:textId="77777777" w:rsidR="00B37744" w:rsidRPr="00B84BBE" w:rsidRDefault="00B84BBE" w:rsidP="00B84BB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B37744" w:rsidRPr="00B84BBE">
              <w:rPr>
                <w:b/>
                <w:bCs/>
              </w:rPr>
              <w:t xml:space="preserve">«ЛОЯЛЬНОСТЬ» </w:t>
            </w:r>
          </w:p>
          <w:p w14:paraId="724F1150" w14:textId="77777777" w:rsidR="00B37744" w:rsidRPr="004545E0" w:rsidRDefault="00B37744" w:rsidP="00B84BBE">
            <w:r w:rsidRPr="004545E0">
              <w:t>(</w:t>
            </w:r>
            <w:r w:rsidRPr="00B84BBE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E5818E1" w14:textId="77777777" w:rsidR="00F30455" w:rsidRPr="004545E0" w:rsidRDefault="00F30455" w:rsidP="00F30455">
            <w:pPr>
              <w:contextualSpacing/>
            </w:pPr>
            <w:r w:rsidRPr="004545E0">
              <w:t>Инвестиционные цели</w:t>
            </w:r>
            <w:r>
              <w:t>,</w:t>
            </w:r>
          </w:p>
          <w:p w14:paraId="74BF6273" w14:textId="77777777" w:rsidR="00B37744" w:rsidRPr="004545E0" w:rsidRDefault="00F30455" w:rsidP="00F30455">
            <w:pPr>
              <w:pStyle w:val="a3"/>
              <w:ind w:left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D30D980" w14:textId="77777777"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743E5F">
              <w:rPr>
                <w:b/>
                <w:bCs/>
              </w:rPr>
              <w:t>5 000 000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614E9EE" w14:textId="77777777" w:rsidR="00B37744" w:rsidRPr="004545E0" w:rsidRDefault="00B37744" w:rsidP="00BD607E">
            <w:pPr>
              <w:pStyle w:val="a3"/>
              <w:ind w:left="0"/>
            </w:pPr>
            <w:r>
              <w:t>2</w:t>
            </w:r>
            <w:r w:rsidR="00F30455">
              <w:t xml:space="preserve"> </w:t>
            </w:r>
            <w:r w:rsidRPr="004545E0">
              <w:t>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B5F0EA0" w14:textId="77777777" w:rsidR="00B37744" w:rsidRPr="004545E0" w:rsidRDefault="00D57CBA" w:rsidP="00F30455">
            <w:pPr>
              <w:pStyle w:val="a3"/>
              <w:ind w:left="0"/>
            </w:pPr>
            <w:r>
              <w:t>8,0</w:t>
            </w:r>
            <w:r w:rsidR="00A60362">
              <w:t>% годовы</w:t>
            </w:r>
            <w:r w:rsidR="00F30455">
              <w:t>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8C0EEAF" w14:textId="77777777" w:rsidR="00B37744" w:rsidRPr="004545E0" w:rsidRDefault="00540FEB" w:rsidP="00540FEB">
            <w:pPr>
              <w:pStyle w:val="a3"/>
              <w:ind w:left="0"/>
            </w:pPr>
            <w:r w:rsidRPr="00540FEB">
              <w:t>без залоговый</w:t>
            </w:r>
            <w:r>
              <w:t>,</w:t>
            </w:r>
            <w:r w:rsidRPr="00540FEB">
              <w:t xml:space="preserve"> </w:t>
            </w:r>
            <w:r>
              <w:t>п</w:t>
            </w:r>
            <w:r w:rsidR="00B37744" w:rsidRPr="004545E0">
              <w:t>оручитель-</w:t>
            </w:r>
            <w:proofErr w:type="spellStart"/>
            <w:r w:rsidR="00B37744" w:rsidRPr="004545E0">
              <w:t>ство</w:t>
            </w:r>
            <w:proofErr w:type="spellEnd"/>
            <w:r w:rsidR="00B37744" w:rsidRPr="004545E0">
              <w:t xml:space="preserve"> собственников бизнеса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5C919267" w14:textId="77777777" w:rsidR="00B37744" w:rsidRPr="004545E0" w:rsidRDefault="00B37744" w:rsidP="00BD607E">
            <w:pPr>
              <w:pStyle w:val="a3"/>
              <w:ind w:left="0"/>
            </w:pPr>
            <w:r w:rsidRPr="004545E0">
              <w:t>Устойчивое финансовое положение, положительная кредитная история в МКК «СФРП»</w:t>
            </w:r>
          </w:p>
        </w:tc>
      </w:tr>
      <w:tr w:rsidR="00B37744" w:rsidRPr="004545E0" w14:paraId="2D4C2F89" w14:textId="77777777" w:rsidTr="00BD607E">
        <w:trPr>
          <w:trHeight w:val="2318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3FA455FB" w14:textId="77777777" w:rsidR="00B37744" w:rsidRPr="00B84BBE" w:rsidRDefault="00B84BBE" w:rsidP="00B84BBE">
            <w:pPr>
              <w:spacing w:before="100" w:beforeAutospacing="1" w:afterAutospacing="1"/>
              <w:jc w:val="both"/>
              <w:rPr>
                <w:b/>
              </w:rPr>
            </w:pPr>
            <w:bookmarkStart w:id="1" w:name="_Hlk66780098"/>
            <w:r>
              <w:rPr>
                <w:b/>
              </w:rPr>
              <w:t>6.</w:t>
            </w:r>
            <w:r w:rsidR="00B37744" w:rsidRPr="00B84BBE">
              <w:rPr>
                <w:b/>
              </w:rPr>
              <w:t xml:space="preserve">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14:paraId="1E835301" w14:textId="77777777" w:rsidR="00B37744" w:rsidRPr="008C2DBB" w:rsidRDefault="00B37744" w:rsidP="00BD607E">
            <w:r w:rsidRPr="008C2DBB">
              <w:t xml:space="preserve">Развитие бизнеса компаний </w:t>
            </w:r>
            <w:r>
              <w:t xml:space="preserve"> (субъектов МСП) </w:t>
            </w:r>
            <w:r w:rsidRPr="008C2DBB">
              <w:t>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F141885" w14:textId="77777777" w:rsidR="00B37744" w:rsidRPr="00D6482D" w:rsidRDefault="00B37744" w:rsidP="00BD607E">
            <w:pPr>
              <w:rPr>
                <w:b/>
              </w:rPr>
            </w:pPr>
            <w:r w:rsidRPr="00D6482D">
              <w:rPr>
                <w:b/>
              </w:rPr>
              <w:t xml:space="preserve">5 000 000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0FD60E9" w14:textId="77777777" w:rsidR="00B37744" w:rsidRPr="008C2DBB" w:rsidRDefault="00B37744" w:rsidP="00BD607E">
            <w:r>
              <w:t xml:space="preserve">2 </w:t>
            </w:r>
            <w:r w:rsidRPr="008C2DBB">
              <w:t>года</w:t>
            </w:r>
          </w:p>
        </w:tc>
        <w:tc>
          <w:tcPr>
            <w:tcW w:w="2384" w:type="dxa"/>
            <w:shd w:val="clear" w:color="auto" w:fill="auto"/>
          </w:tcPr>
          <w:p w14:paraId="037BA623" w14:textId="77777777" w:rsidR="00B37744" w:rsidRDefault="00B37744" w:rsidP="00BD607E"/>
          <w:p w14:paraId="39A137E0" w14:textId="77777777" w:rsidR="00B37744" w:rsidRDefault="00B37744" w:rsidP="00BD607E"/>
          <w:p w14:paraId="78E957D3" w14:textId="77777777" w:rsidR="00B37744" w:rsidRDefault="00B37744" w:rsidP="00BD607E"/>
          <w:p w14:paraId="2ADB367C" w14:textId="77777777" w:rsidR="00B37744" w:rsidRPr="008C2DBB" w:rsidRDefault="00D57CBA" w:rsidP="00BD607E">
            <w:r>
              <w:t>4</w:t>
            </w:r>
            <w:r w:rsidR="00B37744">
              <w:t>,0</w:t>
            </w:r>
            <w:r w:rsidR="00B37744" w:rsidRPr="008C2DBB">
              <w:t xml:space="preserve"> </w:t>
            </w:r>
            <w:r w:rsidR="00B37744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C5FE33" w14:textId="77777777" w:rsidR="00B37744" w:rsidRPr="008C2DBB" w:rsidRDefault="00B37744" w:rsidP="00BD607E">
            <w:r w:rsidRPr="008C2DBB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64B5CB7C" w14:textId="77777777" w:rsidR="00B37744" w:rsidRPr="00137146" w:rsidRDefault="00B37744" w:rsidP="00BD607E">
            <w:r w:rsidRPr="00137146"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t>нального проекта «Производительн</w:t>
            </w:r>
            <w:r w:rsidRPr="00137146">
              <w:t>ость труда</w:t>
            </w:r>
            <w:r>
              <w:t>»</w:t>
            </w:r>
            <w:r w:rsidRPr="00137146">
              <w:t xml:space="preserve"> </w:t>
            </w:r>
          </w:p>
        </w:tc>
      </w:tr>
      <w:tr w:rsidR="00540FEB" w:rsidRPr="00A52D6A" w14:paraId="13144626" w14:textId="77777777" w:rsidTr="00DE39F3">
        <w:trPr>
          <w:trHeight w:val="1932"/>
          <w:jc w:val="center"/>
        </w:trPr>
        <w:tc>
          <w:tcPr>
            <w:tcW w:w="2754" w:type="dxa"/>
            <w:vAlign w:val="center"/>
          </w:tcPr>
          <w:p w14:paraId="5EC86C4A" w14:textId="77777777" w:rsidR="00540FEB" w:rsidRPr="00B84BBE" w:rsidRDefault="00540FEB" w:rsidP="00B84BBE">
            <w:pPr>
              <w:tabs>
                <w:tab w:val="left" w:pos="16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7.«СОЦИАЛЬНОЕ ПРЕДПРИНИМА-</w:t>
            </w:r>
            <w:r w:rsidRPr="00B84BBE">
              <w:rPr>
                <w:b/>
              </w:rPr>
              <w:t>ТЕЛЬСТВО»</w:t>
            </w:r>
          </w:p>
        </w:tc>
        <w:tc>
          <w:tcPr>
            <w:tcW w:w="2043" w:type="dxa"/>
          </w:tcPr>
          <w:p w14:paraId="49EF44B3" w14:textId="77777777" w:rsidR="00540FEB" w:rsidRDefault="00540FEB" w:rsidP="00BD607E"/>
          <w:p w14:paraId="7B2B5D7E" w14:textId="77777777" w:rsidR="00540FEB" w:rsidRPr="00A52D6A" w:rsidRDefault="00540FEB" w:rsidP="00BD607E">
            <w:r w:rsidRPr="00A52D6A">
              <w:t>Инвестиционные цели</w:t>
            </w:r>
            <w:r>
              <w:t>,</w:t>
            </w:r>
          </w:p>
          <w:p w14:paraId="49AE9C24" w14:textId="77777777" w:rsidR="00540FEB" w:rsidRPr="00A52D6A" w:rsidRDefault="00540FEB" w:rsidP="00BD607E">
            <w:r>
              <w:t>п</w:t>
            </w:r>
            <w:r w:rsidRPr="00A52D6A">
              <w:t>ополнение оборотны</w:t>
            </w:r>
            <w:r>
              <w:t>х</w:t>
            </w:r>
            <w:r w:rsidRPr="00A52D6A">
              <w:t xml:space="preserve"> средств</w:t>
            </w:r>
          </w:p>
        </w:tc>
        <w:tc>
          <w:tcPr>
            <w:tcW w:w="1537" w:type="dxa"/>
            <w:vAlign w:val="center"/>
          </w:tcPr>
          <w:p w14:paraId="4AA8E42C" w14:textId="77777777" w:rsidR="00540FEB" w:rsidRDefault="00540FEB" w:rsidP="00BD607E">
            <w:pPr>
              <w:rPr>
                <w:b/>
              </w:rPr>
            </w:pPr>
          </w:p>
          <w:p w14:paraId="4C4656AF" w14:textId="77777777" w:rsidR="00540FEB" w:rsidRDefault="00540FEB" w:rsidP="00BD607E">
            <w:pPr>
              <w:rPr>
                <w:b/>
              </w:rPr>
            </w:pPr>
          </w:p>
          <w:p w14:paraId="4178443A" w14:textId="77777777" w:rsidR="00540FEB" w:rsidRDefault="00540FEB" w:rsidP="00BD607E">
            <w:pPr>
              <w:rPr>
                <w:b/>
              </w:rPr>
            </w:pPr>
          </w:p>
          <w:p w14:paraId="3DDE37F1" w14:textId="77777777" w:rsidR="00540FEB" w:rsidRDefault="00540FEB" w:rsidP="00BD607E">
            <w:pPr>
              <w:rPr>
                <w:b/>
              </w:rPr>
            </w:pPr>
          </w:p>
          <w:p w14:paraId="1114EE59" w14:textId="77777777" w:rsidR="00540FEB" w:rsidRPr="00670081" w:rsidRDefault="00540FEB" w:rsidP="00BD607E">
            <w:pPr>
              <w:rPr>
                <w:b/>
              </w:rPr>
            </w:pPr>
            <w:r w:rsidRPr="00670081">
              <w:rPr>
                <w:b/>
              </w:rPr>
              <w:t>5 000</w:t>
            </w:r>
            <w:r>
              <w:rPr>
                <w:b/>
              </w:rPr>
              <w:t> </w:t>
            </w:r>
            <w:r w:rsidRPr="00670081">
              <w:rPr>
                <w:b/>
              </w:rPr>
              <w:t>000</w:t>
            </w:r>
          </w:p>
        </w:tc>
        <w:tc>
          <w:tcPr>
            <w:tcW w:w="842" w:type="dxa"/>
            <w:vAlign w:val="center"/>
          </w:tcPr>
          <w:p w14:paraId="6B087EFB" w14:textId="77777777" w:rsidR="00540FEB" w:rsidRDefault="00540FEB" w:rsidP="00BD607E"/>
          <w:p w14:paraId="3FFC5B4B" w14:textId="77777777" w:rsidR="00540FEB" w:rsidRDefault="00540FEB" w:rsidP="00BD607E"/>
          <w:p w14:paraId="4F472CAE" w14:textId="77777777" w:rsidR="00540FEB" w:rsidRDefault="00540FEB" w:rsidP="00BD607E"/>
          <w:p w14:paraId="7889E048" w14:textId="77777777" w:rsidR="00540FEB" w:rsidRPr="00A52D6A" w:rsidRDefault="00540FEB" w:rsidP="00BD607E">
            <w:r w:rsidRPr="00A52D6A">
              <w:t>2 года</w:t>
            </w:r>
          </w:p>
        </w:tc>
        <w:tc>
          <w:tcPr>
            <w:tcW w:w="2384" w:type="dxa"/>
            <w:vAlign w:val="center"/>
          </w:tcPr>
          <w:p w14:paraId="5C6E1886" w14:textId="77777777" w:rsidR="00540FEB" w:rsidRDefault="00540FEB" w:rsidP="00BD607E"/>
          <w:p w14:paraId="06AFBBF4" w14:textId="77777777" w:rsidR="00540FEB" w:rsidRDefault="00540FEB" w:rsidP="00BD607E"/>
          <w:p w14:paraId="1ECA2901" w14:textId="77777777" w:rsidR="00540FEB" w:rsidRDefault="00540FEB" w:rsidP="00BD607E"/>
          <w:p w14:paraId="4C93C907" w14:textId="77777777" w:rsidR="00540FEB" w:rsidRDefault="00540FEB" w:rsidP="00BD607E"/>
          <w:p w14:paraId="5C93FE30" w14:textId="77777777" w:rsidR="00540FEB" w:rsidRPr="00A52D6A" w:rsidRDefault="00540FEB" w:rsidP="00BD607E">
            <w:r>
              <w:t>3,0% годовых</w:t>
            </w:r>
          </w:p>
        </w:tc>
        <w:tc>
          <w:tcPr>
            <w:tcW w:w="1784" w:type="dxa"/>
            <w:vAlign w:val="center"/>
          </w:tcPr>
          <w:p w14:paraId="348B5FD0" w14:textId="77777777" w:rsidR="00540FEB" w:rsidRDefault="00540FEB" w:rsidP="00BD607E"/>
          <w:p w14:paraId="61E78960" w14:textId="77777777" w:rsidR="00540FEB" w:rsidRDefault="00540FEB" w:rsidP="00BD607E"/>
          <w:p w14:paraId="0A8E076A" w14:textId="77777777" w:rsidR="00540FEB" w:rsidRDefault="00540FEB" w:rsidP="00BD607E"/>
          <w:p w14:paraId="05BF1154" w14:textId="77777777" w:rsidR="00540FEB" w:rsidRPr="00A52D6A" w:rsidRDefault="00540FEB" w:rsidP="00BD607E">
            <w:r w:rsidRPr="00A52D6A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14:paraId="0E087040" w14:textId="77777777" w:rsidR="00540FEB" w:rsidRDefault="00540FEB" w:rsidP="00BD607E"/>
          <w:p w14:paraId="74C70B95" w14:textId="77777777" w:rsidR="00540FEB" w:rsidRPr="00A52D6A" w:rsidRDefault="00540FEB" w:rsidP="00AF3CD1">
            <w:r w:rsidRPr="00A52D6A">
              <w:t>Устойчивое финансовое положение и нахождение в реестре социальных предприятий</w:t>
            </w:r>
            <w:r>
              <w:t xml:space="preserve">, срок деятельности – </w:t>
            </w:r>
            <w:r w:rsidR="00AF3CD1">
              <w:t>более</w:t>
            </w:r>
            <w:r>
              <w:t xml:space="preserve"> 3-х месяцев</w:t>
            </w:r>
          </w:p>
        </w:tc>
      </w:tr>
      <w:bookmarkEnd w:id="1"/>
    </w:tbl>
    <w:p w14:paraId="0BD3CC64" w14:textId="77777777" w:rsidR="00AB2002" w:rsidRDefault="00AB2002" w:rsidP="00B37744"/>
    <w:sectPr w:rsidR="00AB2002" w:rsidSect="005249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4"/>
    <w:rsid w:val="00145648"/>
    <w:rsid w:val="005249F8"/>
    <w:rsid w:val="00540FEB"/>
    <w:rsid w:val="00546B8A"/>
    <w:rsid w:val="005741CA"/>
    <w:rsid w:val="00611805"/>
    <w:rsid w:val="007811BC"/>
    <w:rsid w:val="00A60362"/>
    <w:rsid w:val="00AB2002"/>
    <w:rsid w:val="00AF3CD1"/>
    <w:rsid w:val="00B37744"/>
    <w:rsid w:val="00B84BBE"/>
    <w:rsid w:val="00C80723"/>
    <w:rsid w:val="00D57CBA"/>
    <w:rsid w:val="00F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CF7F"/>
  <w15:chartTrackingRefBased/>
  <w15:docId w15:val="{2DBE7D0E-E9FE-47C5-8B82-92B078FD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B3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77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3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Гаджиева Светлана Юрьевна</cp:lastModifiedBy>
  <cp:revision>3</cp:revision>
  <cp:lastPrinted>2021-10-22T04:33:00Z</cp:lastPrinted>
  <dcterms:created xsi:type="dcterms:W3CDTF">2021-10-22T03:17:00Z</dcterms:created>
  <dcterms:modified xsi:type="dcterms:W3CDTF">2021-10-22T07:03:00Z</dcterms:modified>
</cp:coreProperties>
</file>