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b/>
          <w:color w:val="2C2C2C"/>
          <w:sz w:val="18"/>
          <w:szCs w:val="18"/>
          <w:lang w:eastAsia="ru-RU"/>
        </w:rPr>
      </w:pPr>
      <w:bookmarkStart w:id="0" w:name="_GoBack"/>
      <w:r w:rsidRPr="0048201F">
        <w:rPr>
          <w:rFonts w:ascii="Arial" w:eastAsia="Times New Roman" w:hAnsi="Arial" w:cs="Arial"/>
          <w:b/>
          <w:color w:val="2C2C2C"/>
          <w:sz w:val="20"/>
          <w:szCs w:val="20"/>
          <w:lang w:eastAsia="ru-RU"/>
        </w:rPr>
        <w:t>О маркировке табачной продукции</w:t>
      </w:r>
    </w:p>
    <w:bookmarkEnd w:id="0"/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соответствии с п.3 постановления Правительства Российской Федерации от 28.02.2019 г. № 224 "Об утверждении Правил маркировки табачной продукции средствами ид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ентификации и особенностях внед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рения государственной информационной системы  мониторинга за оборотом товаров, подлежащих обязательной маркировке средствами идентификации, в отношении табачной продукции (далее - Постановление, Правила, информационная система мониторинга) с 1 июля 2019 г.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соответс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вии с подпунктом "г" пункта 4 Постановления с 1 июля 2019 г. участники оборота сигарет и папирос, осуществляющие розничную продажу данной табачно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й продукции, вносят в информаци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ную систему мониторинга сведения в отношении розничной продажи табачной продукции в соответствии с Правилами.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Таким образом, при розничной продаже маркированной табачной продукции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Согласно подпункту "г" пункта 5 и подпункту "г</w:t>
      </w:r>
      <w:proofErr w:type="gramStart"/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"</w:t>
      </w:r>
      <w:proofErr w:type="gramEnd"/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пункта 6 Постановления и положениям Правил с 1 июля 2020 г. приобретение участником оборота сигарет и папирос у производителей и импортеров, а также приемк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а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-передача данной табачной продукции требует представле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ния в информационную систему мо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ниторинга универсального передаточного документа (далее -УПД), подписанного усиленными квалифицированными цифровыми подписями (далее - УКЭП) продавца и покупателя.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целях исполнения требований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 необходимо: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зарегистрироваться в информационной системе мониторинга в соответствии с положениями Правил: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21.02.2019 г. № 174 "Об установлении дополнительного обязательного реквизита кассового чека и бланка строгой отчетности";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поручить оператору фискальных данных, обслуживающему субъект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отобрать вопросы взаимодействия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 дистрибьюторами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и операторами электронного документооборота в части формирования и подписания УПД.</w:t>
      </w:r>
    </w:p>
    <w:p w:rsidR="0048201F" w:rsidRPr="0048201F" w:rsidRDefault="0048201F" w:rsidP="0048201F">
      <w:pPr>
        <w:spacing w:before="240" w:after="240" w:line="240" w:lineRule="auto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Необходимая информация для работы с продукцией, маркированной средствами идентификации, располагается в открытом доступе на официальном сайте Минпромторга России, а также ООО "Оператор-ЦРПТ", являющегося оператором информационной системы мониторинга, утвержденным распоряжением Правительства Российской Федерации от 03.04.2019 г. № 620-р, в информационно-телекоммуникационной сети "Интернет" по адресу: </w:t>
      </w:r>
      <w:hyperlink r:id="rId4" w:history="1">
        <w:r w:rsidRPr="0048201F">
          <w:rPr>
            <w:rFonts w:ascii="Arial" w:eastAsia="Times New Roman" w:hAnsi="Arial" w:cs="Arial"/>
            <w:color w:val="006699"/>
            <w:sz w:val="20"/>
            <w:szCs w:val="20"/>
            <w:u w:val="single"/>
            <w:lang w:eastAsia="ru-RU"/>
          </w:rPr>
          <w:t>https://честный</w:t>
        </w:r>
      </w:hyperlink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</w:t>
      </w:r>
      <w:proofErr w:type="spellStart"/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знак.рф</w:t>
      </w:r>
      <w:proofErr w:type="spellEnd"/>
      <w:r w:rsidRPr="0048201F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.</w:t>
      </w:r>
    </w:p>
    <w:p w:rsidR="00623496" w:rsidRDefault="0048201F" w:rsidP="0048201F">
      <w:r w:rsidRPr="0048201F">
        <w:rPr>
          <w:rFonts w:ascii="Arial" w:eastAsia="Times New Roman" w:hAnsi="Arial" w:cs="Arial"/>
          <w:color w:val="2C2C2C"/>
          <w:sz w:val="18"/>
          <w:szCs w:val="18"/>
          <w:shd w:val="clear" w:color="auto" w:fill="F2F2F2"/>
          <w:lang w:eastAsia="ru-RU"/>
        </w:rPr>
        <w:t> </w:t>
      </w:r>
    </w:p>
    <w:sectPr w:rsidR="0062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25"/>
    <w:rsid w:val="00081E25"/>
    <w:rsid w:val="0048201F"/>
    <w:rsid w:val="006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50885"/>
  <w15:chartTrackingRefBased/>
  <w15:docId w15:val="{95B0354B-FFC7-473C-B0BE-E125C979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e1ailpf1a6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Светлана Юрьевна</dc:creator>
  <cp:keywords/>
  <dc:description/>
  <cp:lastModifiedBy>Гаджиева Светлана Юрьевна</cp:lastModifiedBy>
  <cp:revision>2</cp:revision>
  <dcterms:created xsi:type="dcterms:W3CDTF">2020-07-07T07:24:00Z</dcterms:created>
  <dcterms:modified xsi:type="dcterms:W3CDTF">2020-07-07T07:25:00Z</dcterms:modified>
</cp:coreProperties>
</file>